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b/>
          <w:bCs/>
          <w:sz w:val="24"/>
          <w:szCs w:val="24"/>
          <w:lang w:eastAsia="ru-RU"/>
        </w:rPr>
        <w:t>ИНФОРМАЦИЯ</w:t>
      </w:r>
      <w:r w:rsidRPr="00B911F8">
        <w:rPr>
          <w:rFonts w:ascii="Times New Roman" w:eastAsia="Times New Roman" w:hAnsi="Times New Roman" w:cs="Times New Roman"/>
          <w:b/>
          <w:bCs/>
          <w:sz w:val="24"/>
          <w:szCs w:val="24"/>
          <w:lang w:eastAsia="ru-RU"/>
        </w:rPr>
        <w:br/>
        <w:t>О СОЦИАЛЬНО-ЭКОНОМИЧЕСКОМ РАЗВИТИИ</w:t>
      </w:r>
      <w:r w:rsidRPr="00B911F8">
        <w:rPr>
          <w:rFonts w:ascii="Times New Roman" w:eastAsia="Times New Roman" w:hAnsi="Times New Roman" w:cs="Times New Roman"/>
          <w:b/>
          <w:bCs/>
          <w:sz w:val="24"/>
          <w:szCs w:val="24"/>
          <w:lang w:eastAsia="ru-RU"/>
        </w:rPr>
        <w:br/>
        <w:t>МУНИЦИПАЛЬНОГО ОБРАЗОВАНИЯ ГОРОД КОГАЛЫМ</w:t>
      </w:r>
      <w:r w:rsidRPr="00B911F8">
        <w:rPr>
          <w:rFonts w:ascii="Times New Roman" w:eastAsia="Times New Roman" w:hAnsi="Times New Roman" w:cs="Times New Roman"/>
          <w:b/>
          <w:bCs/>
          <w:sz w:val="24"/>
          <w:szCs w:val="24"/>
          <w:lang w:eastAsia="ru-RU"/>
        </w:rPr>
        <w:br/>
        <w:t>за 2009 год</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     Оценка социально - экономического развития города за 2009 год произведена на основе предварительной статистической информации по состоянию на конец отчетного периода.</w:t>
      </w:r>
      <w:r w:rsidRPr="00B911F8">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 xml:space="preserve">ДЕМОГРАФИЧЕСКАЯ СИТУАЦИЯ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За 2009 год среднегодовая численность постоянного населения города Когалыма увеличилась по сравнению с 2008 годом на 0,3 % и составила 59, 4 тыс. человек.</w:t>
      </w:r>
      <w:r w:rsidRPr="00B911F8">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2009 год родилось 895 младенцев, что на 21 человека меньше (или на 2,3%), чем за 2008 год. Общий коэффициент рождаемости уменьшился с 15,5 до 15,1 человек на 1 тыс. населения.</w:t>
      </w:r>
      <w:r w:rsidRPr="00B911F8">
        <w:rPr>
          <w:rFonts w:ascii="Times New Roman" w:eastAsia="Times New Roman" w:hAnsi="Times New Roman" w:cs="Times New Roman"/>
          <w:sz w:val="24"/>
          <w:szCs w:val="24"/>
          <w:lang w:eastAsia="ru-RU"/>
        </w:rPr>
        <w:br/>
        <w:t>     По сравнению с 2008 годом число умерших сократилось на 27 человек (с 239 до 212 человек). Благодаря низкой смертности, коэффициент естественной убыли населения уменьшился с 4,0 до 3,6 человек на 1 тыс. населения.</w:t>
      </w:r>
      <w:r w:rsidRPr="00B911F8">
        <w:rPr>
          <w:rFonts w:ascii="Times New Roman" w:eastAsia="Times New Roman" w:hAnsi="Times New Roman" w:cs="Times New Roman"/>
          <w:sz w:val="24"/>
          <w:szCs w:val="24"/>
          <w:lang w:eastAsia="ru-RU"/>
        </w:rPr>
        <w:br/>
        <w:t>     В результате уровень естественного прироста населения города повысился на 0,1 промилле и составил 11,5 человек на 1 тыс. жителей.</w:t>
      </w:r>
      <w:r w:rsidRPr="00B911F8">
        <w:rPr>
          <w:rFonts w:ascii="Times New Roman" w:eastAsia="Times New Roman" w:hAnsi="Times New Roman" w:cs="Times New Roman"/>
          <w:sz w:val="24"/>
          <w:szCs w:val="24"/>
          <w:lang w:eastAsia="ru-RU"/>
        </w:rPr>
        <w:br/>
        <w:t>     Преобладание рождаемости над смертностью в 4,2 раза обеспечило прирост населения на 683 человека, что на 0,9% больше, чем за соответствующий период 2008 года.</w:t>
      </w:r>
      <w:r w:rsidRPr="00B911F8">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B911F8">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B911F8">
        <w:rPr>
          <w:rFonts w:ascii="Times New Roman" w:eastAsia="Times New Roman" w:hAnsi="Times New Roman" w:cs="Times New Roman"/>
          <w:sz w:val="24"/>
          <w:szCs w:val="24"/>
          <w:lang w:eastAsia="ru-RU"/>
        </w:rPr>
        <w:br/>
        <w:t>     Тенденция миграционной динамики населения в 2009 году характеризуется аналогичным результатом 2008 года (отрицательное сальдо), но при менее интенсивных миграционных потоках.</w:t>
      </w:r>
      <w:r w:rsidRPr="00B911F8">
        <w:rPr>
          <w:rFonts w:ascii="Times New Roman" w:eastAsia="Times New Roman" w:hAnsi="Times New Roman" w:cs="Times New Roman"/>
          <w:sz w:val="24"/>
          <w:szCs w:val="24"/>
          <w:lang w:eastAsia="ru-RU"/>
        </w:rPr>
        <w:br/>
        <w:t>     Количество прибывших граждан сократилось на 22,0% и составило 1547 человек, число выбывших из города уменьшилось на 20,2%, или до 1967 человек.</w:t>
      </w:r>
      <w:r w:rsidRPr="00B911F8">
        <w:rPr>
          <w:rFonts w:ascii="Times New Roman" w:eastAsia="Times New Roman" w:hAnsi="Times New Roman" w:cs="Times New Roman"/>
          <w:sz w:val="24"/>
          <w:szCs w:val="24"/>
          <w:lang w:eastAsia="ru-RU"/>
        </w:rPr>
        <w:br/>
        <w:t>     Всего в миграционный оборот было вовлечено 3514 человек, или 5,9% от общей численности населения города, в 2008 году эти показатели составили 4449 человек и 7,5 % от общей численности населения.</w:t>
      </w:r>
      <w:r w:rsidRPr="00B911F8">
        <w:rPr>
          <w:rFonts w:ascii="Times New Roman" w:eastAsia="Times New Roman" w:hAnsi="Times New Roman" w:cs="Times New Roman"/>
          <w:sz w:val="24"/>
          <w:szCs w:val="24"/>
          <w:lang w:eastAsia="ru-RU"/>
        </w:rPr>
        <w:br/>
        <w:t xml:space="preserve">     Всего за 2009 год миграционное движение сократило численность жителей на 420 человек, что на 12,7% меньше чем за 2008 год </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lastRenderedPageBreak/>
        <w:br/>
      </w:r>
      <w:r w:rsidRPr="00B911F8">
        <w:rPr>
          <w:rFonts w:ascii="Times New Roman" w:eastAsia="Times New Roman" w:hAnsi="Times New Roman" w:cs="Times New Roman"/>
          <w:noProof/>
          <w:sz w:val="24"/>
          <w:szCs w:val="24"/>
          <w:lang w:eastAsia="ru-RU"/>
        </w:rPr>
        <w:drawing>
          <wp:inline distT="0" distB="0" distL="0" distR="0">
            <wp:extent cx="5928360" cy="3436620"/>
            <wp:effectExtent l="0" t="0" r="0" b="0"/>
            <wp:docPr id="5" name="Рисунок 5" descr="http://old.admkogalym.ru/SetPict.gif?nd=458202773&amp;nh=0&amp;pictid=0100000004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773&amp;nh=0&amp;pictid=0100000004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3436620"/>
                    </a:xfrm>
                    <a:prstGeom prst="rect">
                      <a:avLst/>
                    </a:prstGeom>
                    <a:noFill/>
                    <a:ln>
                      <a:noFill/>
                    </a:ln>
                  </pic:spPr>
                </pic:pic>
              </a:graphicData>
            </a:graphic>
          </wp:inline>
        </w:drawing>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ПРОМЫШЛЕННОСТЬ</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В 2009 году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составил 45,7 млрд. рублей. Начиная с 1 января 2009 года ряд предприятий Ханты-Мансийского автономного округа - Югры предоставляют статистическую отчетность по месту фактического осуществления своей деятельности. Существенные изменения коснулись добычи полезных ископаемых и предоставлению услуг по передаче электроэнергии. ООО «ЛУКОЙЛ - Западная Сибирь» и ЗАО «ЛУКОЙЛ-АИК» стали показывать добычу углеводородов за пределами города Когалыма, а филиал ОАО «Тюменьэнерго» - Когалымские электрические сети стал показывать передачу электроэнергии по городу Когалыму.</w:t>
      </w:r>
      <w:r w:rsidRPr="00B911F8">
        <w:rPr>
          <w:rFonts w:ascii="Times New Roman" w:eastAsia="Times New Roman" w:hAnsi="Times New Roman" w:cs="Times New Roman"/>
          <w:sz w:val="24"/>
          <w:szCs w:val="24"/>
          <w:lang w:eastAsia="ru-RU"/>
        </w:rPr>
        <w:br/>
        <w:t>     В связи с этим, по данным органов Госстатистики произошло существенное уменьшение объема отгруженных товаров собственного производства, выполненных работ и услуг собственными силами на территории города Когалыма - на 80,5%. Изменилась и структура промышленного производства города (на основании данных органов госстатистики):</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329"/>
        <w:gridCol w:w="1240"/>
        <w:gridCol w:w="774"/>
        <w:gridCol w:w="124"/>
        <w:gridCol w:w="1148"/>
        <w:gridCol w:w="977"/>
      </w:tblGrid>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3"/>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2008 год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2009 год </w:t>
            </w:r>
          </w:p>
        </w:tc>
      </w:tr>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after="0"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w:t>
            </w:r>
          </w:p>
        </w:tc>
      </w:tr>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225 303,2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96,4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33 656,4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73,7 </w:t>
            </w:r>
          </w:p>
        </w:tc>
      </w:tr>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4 943,6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2,1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2 489,4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5,4 </w:t>
            </w:r>
          </w:p>
        </w:tc>
      </w:tr>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lastRenderedPageBreak/>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3 461,9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1,5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9 537,5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20,9 </w:t>
            </w:r>
          </w:p>
        </w:tc>
      </w:tr>
      <w:tr w:rsidR="00B911F8" w:rsidRPr="00B911F8" w:rsidTr="00B911F8">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233 708,7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100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45 683,4 </w:t>
            </w:r>
          </w:p>
        </w:tc>
        <w:tc>
          <w:tcPr>
            <w:tcW w:w="4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100 </w:t>
            </w:r>
          </w:p>
        </w:tc>
      </w:tr>
    </w:tbl>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     При сравнении объема отгруженных товаров собственного производства, выполненных работ и услуг собственными силами в 2009 году с аналогичным показателем 2008 года в сопоставимых объемах и сопоставимых ценах темп роста составил 99,5%. </w:t>
      </w:r>
      <w:r w:rsidRPr="00B911F8">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(62,7%). </w:t>
      </w:r>
      <w:r w:rsidRPr="00B911F8">
        <w:rPr>
          <w:rFonts w:ascii="Times New Roman" w:eastAsia="Times New Roman" w:hAnsi="Times New Roman" w:cs="Times New Roman"/>
          <w:sz w:val="24"/>
          <w:szCs w:val="24"/>
          <w:lang w:eastAsia="ru-RU"/>
        </w:rPr>
        <w:br/>
        <w:t>     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2008 года составил 98,2%.</w:t>
      </w:r>
      <w:r w:rsidRPr="00B911F8">
        <w:rPr>
          <w:rFonts w:ascii="Times New Roman" w:eastAsia="Times New Roman" w:hAnsi="Times New Roman" w:cs="Times New Roman"/>
          <w:sz w:val="24"/>
          <w:szCs w:val="24"/>
          <w:lang w:eastAsia="ru-RU"/>
        </w:rPr>
        <w:br/>
        <w:t>     Учитывая переходный период в предоставлении статистической отчетности промышленными предприятиями, добывающими полезные ископаемые, объемы добычи нефти и газа по территории города Когалыма за отчетный период составили 1 311,4 тыс. тонн нефти и 110,3 млн. куб. метров газа, что соответственно составляет 103,5% и 155,8% к сопоставимым показателям за аналогичный период 2008 года.</w:t>
      </w:r>
      <w:r w:rsidRPr="00B911F8">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2 489,4 млн. рублей, индекс промышленного производства при этом составил 78,1%. Снижение объемов обрабатывающего производства обусловлено снижением объемов производства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76,5% от общего объема продукции обрабатывающих предприятий города. </w:t>
      </w:r>
      <w:r w:rsidRPr="00B911F8">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в 2009 году составил 115,6% к 2008 году в сопоставимых объемах.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9 537,5 млн. рублей, что в фактических ценах превышает показатель 2008 года на 45,8%. Значительное увеличение связано с созданием ООО «ЛУКОЙЛ-ЭНЕРГОСЕТИ» и его структурным подразделением - Западно-Сибирским региональным управлением, оказывающим услуги на территории города сторонним организациям.</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АГРОПРОМЫШЛЕННЫЙ КОМПЛЕКС</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и свиней. </w:t>
      </w:r>
      <w:r w:rsidRPr="00B911F8">
        <w:rPr>
          <w:rFonts w:ascii="Times New Roman" w:eastAsia="Times New Roman" w:hAnsi="Times New Roman" w:cs="Times New Roman"/>
          <w:sz w:val="24"/>
          <w:szCs w:val="24"/>
          <w:lang w:eastAsia="ru-RU"/>
        </w:rPr>
        <w:br/>
        <w:t>     За 2009 год фермерскими хозяйствами города Когалыма произведено 59,6 тонн мяса, что превышает объем 2008 года в 2 раза, производство молока составило 1,1 тонн или 50% к уровню 2008 года.</w:t>
      </w:r>
      <w:r w:rsidRPr="00B911F8">
        <w:rPr>
          <w:rFonts w:ascii="Times New Roman" w:eastAsia="Times New Roman" w:hAnsi="Times New Roman" w:cs="Times New Roman"/>
          <w:sz w:val="24"/>
          <w:szCs w:val="24"/>
          <w:lang w:eastAsia="ru-RU"/>
        </w:rPr>
        <w:br/>
        <w:t>     Поголовье крупного рогатого скота на 1 января 2010 года составило 62 гол., свиней - 345 гол., рост показателей за 2009 год составил 51,2 % и 68,3 % соответственно.</w:t>
      </w:r>
      <w:r w:rsidRPr="00B911F8">
        <w:rPr>
          <w:rFonts w:ascii="Times New Roman" w:eastAsia="Times New Roman" w:hAnsi="Times New Roman" w:cs="Times New Roman"/>
          <w:sz w:val="24"/>
          <w:szCs w:val="24"/>
          <w:lang w:eastAsia="ru-RU"/>
        </w:rPr>
        <w:br/>
        <w:t xml:space="preserve">     Помимо продукции животноводства на территории города Когалыма за январь - декабрь 2009 года было произведено и реализовано 3,6 тонн продукции растениеводства (зеленные культуры). Производство данного вида продукции осуществляет Центр </w:t>
      </w:r>
      <w:r w:rsidRPr="00B911F8">
        <w:rPr>
          <w:rFonts w:ascii="Times New Roman" w:eastAsia="Times New Roman" w:hAnsi="Times New Roman" w:cs="Times New Roman"/>
          <w:sz w:val="24"/>
          <w:szCs w:val="24"/>
          <w:lang w:eastAsia="ru-RU"/>
        </w:rPr>
        <w:lastRenderedPageBreak/>
        <w:t>цветоводства и фитодизайна «ЭлиЯ» (индивидуальный предприниматель Э.И. Якобчак).</w:t>
      </w:r>
      <w:r w:rsidRPr="00B911F8">
        <w:rPr>
          <w:rFonts w:ascii="Times New Roman" w:eastAsia="Times New Roman" w:hAnsi="Times New Roman" w:cs="Times New Roman"/>
          <w:sz w:val="24"/>
          <w:szCs w:val="24"/>
          <w:lang w:eastAsia="ru-RU"/>
        </w:rPr>
        <w:br/>
        <w:t>     В марте 2009 года продукция данного Центра с достоинством была представлена на выставке - ярмарке в г. Ханты - Мансийске. Представленные цветочные композиции из выращенных цветов (тюльпаны, нарциссы, гиацинты и т.д.) и зеленый лук были высоко оценены участниками и гостями ярмарки. Центр цветоводства «ЭлиЯ» был удостоен Диплома выставки - ярмарки «Фермер Югры - 2009» и Диплома Управления агропромышленного комплекса Ханты - Мансийского автономного округа - Югры.</w:t>
      </w:r>
      <w:r w:rsidRPr="00B911F8">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B911F8">
        <w:rPr>
          <w:rFonts w:ascii="Times New Roman" w:eastAsia="Times New Roman" w:hAnsi="Times New Roman" w:cs="Times New Roman"/>
          <w:sz w:val="24"/>
          <w:szCs w:val="24"/>
          <w:lang w:eastAsia="ru-RU"/>
        </w:rPr>
        <w:br/>
        <w:t xml:space="preserve">     28 сентября 2009 года решением Думы города Когалыма № 420-ГД в городскую целевую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сельскохозяйственной продукции на городском рынке. Оплата, отведенных для торговли данной продукцией, мест осуществляется за счет городского бюджета. </w:t>
      </w:r>
      <w:r w:rsidRPr="00B911F8">
        <w:rPr>
          <w:rFonts w:ascii="Times New Roman" w:eastAsia="Times New Roman" w:hAnsi="Times New Roman" w:cs="Times New Roman"/>
          <w:sz w:val="24"/>
          <w:szCs w:val="24"/>
          <w:lang w:eastAsia="ru-RU"/>
        </w:rPr>
        <w:br/>
        <w:t>     Постановлением Администрации города Когалыма от 08.12.2009 №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 2009 году для реализации сельскохозяйственной продукции было предоставлено 8 торговых мест, общая сумма арендной платы составила 403,3 тыс. руб. На основании Постановления Администрации города Когалыма от 16.12.2009 № 2685 «Об утверждении списка получателей муниципальной финансовой поддержки развития сельскохозяйственного производства в виде предоставления субсидии в целях возмещения затрат, связанных с реализацией сельскохозяйственной продукции» утвержден список получателей данной муниципальной поддержки и заключены 2 договора о предоставлении субсидии. Выплата субсидии осуществляется за счет средств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w:t>
      </w:r>
      <w:r w:rsidRPr="00B911F8">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B911F8">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2009 год Соглашением запланировано производство и реализация 16,9 тонн мяса (в 2009 году запланированный показатель по производству мяса по городу Когалыму превышен в 3,5 раза).</w:t>
      </w:r>
      <w:r w:rsidRPr="00B911F8">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r w:rsidRPr="00B911F8">
        <w:rPr>
          <w:rFonts w:ascii="Times New Roman" w:eastAsia="Times New Roman" w:hAnsi="Times New Roman" w:cs="Times New Roman"/>
          <w:sz w:val="24"/>
          <w:szCs w:val="24"/>
          <w:lang w:eastAsia="ru-RU"/>
        </w:rPr>
        <w:br/>
        <w:t xml:space="preserve">     25 декабря 2009 года было проведено рабочее совещание по развитию сельского </w:t>
      </w:r>
      <w:r w:rsidRPr="00B911F8">
        <w:rPr>
          <w:rFonts w:ascii="Times New Roman" w:eastAsia="Times New Roman" w:hAnsi="Times New Roman" w:cs="Times New Roman"/>
          <w:sz w:val="24"/>
          <w:szCs w:val="24"/>
          <w:lang w:eastAsia="ru-RU"/>
        </w:rPr>
        <w:lastRenderedPageBreak/>
        <w:t>хозяйства на территории города. Участие в совещании приняли представители структурных подразделений Администрации города Когалыма, Сбербанка РФ, окружного Фонда поддержки предпринимательства, ветеринарной службы, ООО «ТК «Миллениум», фермерские хозяйства города. В повестку дня были включены вопросы о возможности кредитования хозяйств, оформлении в аренду земельных участков, ветеринарном надзоре за деятельностью и т.д.</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 xml:space="preserve">МАЛОЕ ПРЕДПРИНИМАТЕЛЬСТВО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B911F8">
        <w:rPr>
          <w:rFonts w:ascii="Times New Roman" w:eastAsia="Times New Roman" w:hAnsi="Times New Roman" w:cs="Times New Roman"/>
          <w:sz w:val="24"/>
          <w:szCs w:val="24"/>
          <w:lang w:eastAsia="ru-RU"/>
        </w:rPr>
        <w:br/>
        <w:t>     Несмотря на негативное воздействие кризисных процессов на развитие малого предпринимательства в 2009 году: количество малых предприятий увеличилось до 252 единиц, или на 5,4% к уровню 2008 года.</w:t>
      </w:r>
      <w:r w:rsidRPr="00B911F8">
        <w:rPr>
          <w:rFonts w:ascii="Times New Roman" w:eastAsia="Times New Roman" w:hAnsi="Times New Roman" w:cs="Times New Roman"/>
          <w:sz w:val="24"/>
          <w:szCs w:val="24"/>
          <w:lang w:eastAsia="ru-RU"/>
        </w:rPr>
        <w:br/>
        <w:t>     Численность работников в них увеличилась на 1,7% и составила 3,3 тыс. человек. С учетом индивидуальных предпринимателей общее количество работающих в секторе малого бизнеса составило 4,4 тыс. человек, то есть 9,5% от общей численности занятых в экономике города.</w:t>
      </w:r>
      <w:r w:rsidRPr="00B911F8">
        <w:rPr>
          <w:rFonts w:ascii="Times New Roman" w:eastAsia="Times New Roman" w:hAnsi="Times New Roman" w:cs="Times New Roman"/>
          <w:sz w:val="24"/>
          <w:szCs w:val="24"/>
          <w:lang w:eastAsia="ru-RU"/>
        </w:rPr>
        <w:br/>
        <w:t>     Оборот малых предприятий за 2009 год составил 3,4 млрд. рублей, что на 1,9% выше показателя за 2008 год.</w:t>
      </w:r>
      <w:r w:rsidRPr="00B911F8">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B911F8">
        <w:rPr>
          <w:rFonts w:ascii="Times New Roman" w:eastAsia="Times New Roman" w:hAnsi="Times New Roman" w:cs="Times New Roman"/>
          <w:sz w:val="24"/>
          <w:szCs w:val="24"/>
          <w:lang w:eastAsia="ru-RU"/>
        </w:rPr>
        <w:br/>
        <w:t>     Кроме того, поддержке малого сектора экономики города в определённой степени способствует реализация мероприятий городской Программы «Развитие малого и среднего предпринимательства в городе Когалыме на 2006-2010 годы».</w:t>
      </w:r>
      <w:r w:rsidRPr="00B911F8">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w:t>
      </w:r>
      <w:r w:rsidRPr="00B911F8">
        <w:rPr>
          <w:rFonts w:ascii="Times New Roman" w:eastAsia="Times New Roman" w:hAnsi="Times New Roman" w:cs="Times New Roman"/>
          <w:sz w:val="24"/>
          <w:szCs w:val="24"/>
          <w:lang w:eastAsia="ru-RU"/>
        </w:rPr>
        <w:br/>
        <w:t>     В  целях реализации мероприятия городской программы был разработан Порядок  предоставления субсидий организациям, образующим инфраструктуру поддержки субъектов малого и среднего предпринимательства в городе Когалыме. Порядок позволяет возмещать затраты Представительства Окружного Бизнес-Инкубатора в городе Когалыме по предоставлению субъектам малого и среднего предпринимательства нежилых помещений на льготных условиях  и снижать финансовую нагрузку на предпринимателей города, арендующих данные помещения. В 2009 году затраты Представительства Окружного Бизнес-Инкубатора в городе Когалыме по предоставлению субъектам малого и среднего предпринимательства нежилых помещений на льготных условиях  были возмещены в размере 127,5 тысяч рублей.</w:t>
      </w:r>
      <w:r w:rsidRPr="00B911F8">
        <w:rPr>
          <w:rFonts w:ascii="Times New Roman" w:eastAsia="Times New Roman" w:hAnsi="Times New Roman" w:cs="Times New Roman"/>
          <w:sz w:val="24"/>
          <w:szCs w:val="24"/>
          <w:lang w:eastAsia="ru-RU"/>
        </w:rPr>
        <w:br/>
        <w:t>     В 2009 году городская программа была дополнена новым пунктом «Предоставление начинающим субъектам малого и среднего предпринимательства грантов на создание бизнеса» с финансированием за счёт  средств городского бюджета в размере 517,0 тысяч рублей. В рамках мероприятия было предоставлено 3 гранта в форме субсидии на общую сумму 517,0 тысяч рублей (получателями грантов стали индивидуальные предприниматели, осуществляющие деятельность в следующих сферах: общественное питание, бытовые и прочие услуги; организация временного пребывания детей дошкольного возраста).</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lastRenderedPageBreak/>
        <w:t>     Имущественная поддержка осуществляется путём предоставления во владение и (или) в пользование муниципального имущества на возмездной основе и на льготных условиях.</w:t>
      </w:r>
      <w:r w:rsidRPr="00B911F8">
        <w:rPr>
          <w:rFonts w:ascii="Times New Roman" w:eastAsia="Times New Roman" w:hAnsi="Times New Roman" w:cs="Times New Roman"/>
          <w:sz w:val="24"/>
          <w:szCs w:val="24"/>
          <w:lang w:eastAsia="ru-RU"/>
        </w:rPr>
        <w:br/>
        <w:t>     В течение 2009 года 25 субъектам малого и среднего предпринимательства было предоставлено 44 объекта недвижимого имущества и 362 объекта движимого имущества. Финансовая поддержка Субъектов  за пользование объектами недвижимого имущества составила  10,8 млн. рублей и  3,1 млн. рублей за пользование  объектами движимого имущества.</w:t>
      </w:r>
      <w:r w:rsidRPr="00B911F8">
        <w:rPr>
          <w:rFonts w:ascii="Times New Roman" w:eastAsia="Times New Roman" w:hAnsi="Times New Roman" w:cs="Times New Roman"/>
          <w:sz w:val="24"/>
          <w:szCs w:val="24"/>
          <w:lang w:eastAsia="ru-RU"/>
        </w:rPr>
        <w:br/>
        <w:t>     В рамках городской Программы «Развитие малого и среднего предпринимательства в городе Когалыме на 2006-2010 годы» предусмотрено предоставление в аренду земельных участков на территории города Когалыма под строительство объектов потребительского рынка в 2 этапа:</w:t>
      </w:r>
      <w:r w:rsidRPr="00B911F8">
        <w:rPr>
          <w:rFonts w:ascii="Times New Roman" w:eastAsia="Times New Roman" w:hAnsi="Times New Roman" w:cs="Times New Roman"/>
          <w:sz w:val="24"/>
          <w:szCs w:val="24"/>
          <w:lang w:eastAsia="ru-RU"/>
        </w:rPr>
        <w:br/>
        <w:t>     1 этап - предоставление земельных участков в аренду субъектам малого и среднего предпринимательства, осуществляющим розничную торговлю в подвальных помещениях под строительство объектов потребительского рынка с последующим выводом ими торговых предприятий из подвалов жилых домов;</w:t>
      </w:r>
      <w:r w:rsidRPr="00B911F8">
        <w:rPr>
          <w:rFonts w:ascii="Times New Roman" w:eastAsia="Times New Roman" w:hAnsi="Times New Roman" w:cs="Times New Roman"/>
          <w:sz w:val="24"/>
          <w:szCs w:val="24"/>
          <w:lang w:eastAsia="ru-RU"/>
        </w:rPr>
        <w:br/>
        <w:t>     2 этап - проведение конкурсов по продаже прав на заключение договоров аренды земельных участков под строительство объектов потребительского рынка по приоритетным направлениям.</w:t>
      </w:r>
      <w:r w:rsidRPr="00B911F8">
        <w:rPr>
          <w:rFonts w:ascii="Times New Roman" w:eastAsia="Times New Roman" w:hAnsi="Times New Roman" w:cs="Times New Roman"/>
          <w:sz w:val="24"/>
          <w:szCs w:val="24"/>
          <w:lang w:eastAsia="ru-RU"/>
        </w:rPr>
        <w:br/>
        <w:t xml:space="preserve">     В настоящее время реализуется 1 этап выделения земельных участков, участниками которого являются 20 субъектов малого и среднего предпринимательства. </w:t>
      </w:r>
      <w:r w:rsidRPr="00B911F8">
        <w:rPr>
          <w:rFonts w:ascii="Times New Roman" w:eastAsia="Times New Roman" w:hAnsi="Times New Roman" w:cs="Times New Roman"/>
          <w:sz w:val="24"/>
          <w:szCs w:val="24"/>
          <w:lang w:eastAsia="ru-RU"/>
        </w:rPr>
        <w:br/>
        <w:t>     По состоянию на 1 января 2010 года выделено 16 земельных участков, четыре объекта введены в эксплуатацию, остальные участники  городской программы находятся на стадии оформления необходимой документации.</w:t>
      </w:r>
      <w:r w:rsidRPr="00B911F8">
        <w:rPr>
          <w:rFonts w:ascii="Times New Roman" w:eastAsia="Times New Roman" w:hAnsi="Times New Roman" w:cs="Times New Roman"/>
          <w:sz w:val="24"/>
          <w:szCs w:val="24"/>
          <w:lang w:eastAsia="ru-RU"/>
        </w:rPr>
        <w:br/>
        <w:t xml:space="preserve">     В течение 2009 года  были заключены 4 договора аренды земельных участков под строительство следующих объектов: крестьянского (фермерского) хозяйства; станции технического обслуживания; перерабатывающего комплекса по утилизации автошин, полиэтиленовых изделий и пластмасса; производственной базы (ремонтно-механической мастерской). </w:t>
      </w:r>
      <w:r w:rsidRPr="00B911F8">
        <w:rPr>
          <w:rFonts w:ascii="Times New Roman" w:eastAsia="Times New Roman" w:hAnsi="Times New Roman" w:cs="Times New Roman"/>
          <w:sz w:val="24"/>
          <w:szCs w:val="24"/>
          <w:lang w:eastAsia="ru-RU"/>
        </w:rPr>
        <w:br/>
        <w:t>     В рамках программы осуществляется подготовка квалифицированных кадров путём проведения обучающих семинаров для сферы малого предпринимательства.</w:t>
      </w:r>
      <w:r w:rsidRPr="00B911F8">
        <w:rPr>
          <w:rFonts w:ascii="Times New Roman" w:eastAsia="Times New Roman" w:hAnsi="Times New Roman" w:cs="Times New Roman"/>
          <w:sz w:val="24"/>
          <w:szCs w:val="24"/>
          <w:lang w:eastAsia="ru-RU"/>
        </w:rPr>
        <w:br/>
        <w:t>     Всего за счёт программы в 2009 году было организовано 5 обучающих семинаров, в рамках которых обучение получили  117 человек.</w:t>
      </w:r>
      <w:r w:rsidRPr="00B911F8">
        <w:rPr>
          <w:rFonts w:ascii="Times New Roman" w:eastAsia="Times New Roman" w:hAnsi="Times New Roman" w:cs="Times New Roman"/>
          <w:sz w:val="24"/>
          <w:szCs w:val="24"/>
          <w:lang w:eastAsia="ru-RU"/>
        </w:rPr>
        <w:br/>
        <w:t>     В помощь малому бизнесу осуществлялись консультации юридических лиц и индивидуальных предпринимателей о нормативных документах, регулирующих деятельность субъектов малого предпринимательства.  </w:t>
      </w:r>
      <w:r w:rsidRPr="00B911F8">
        <w:rPr>
          <w:rFonts w:ascii="Times New Roman" w:eastAsia="Times New Roman" w:hAnsi="Times New Roman" w:cs="Times New Roman"/>
          <w:sz w:val="24"/>
          <w:szCs w:val="24"/>
          <w:lang w:eastAsia="ru-RU"/>
        </w:rPr>
        <w:br/>
        <w:t>     На официальном сайте Администрации города Когалыма в сети Интернет для субъектов малого и среднего предпринимательства было размещено 15 публикаций информационного характера.</w:t>
      </w:r>
      <w:r w:rsidRPr="00B911F8">
        <w:rPr>
          <w:rFonts w:ascii="Times New Roman" w:eastAsia="Times New Roman" w:hAnsi="Times New Roman" w:cs="Times New Roman"/>
          <w:sz w:val="24"/>
          <w:szCs w:val="24"/>
          <w:lang w:eastAsia="ru-RU"/>
        </w:rPr>
        <w:br/>
        <w:t>     Специалистами Представительства ООО «Окружной Бизнес-Инкубатор» в городе Когалыме было проконсультировано более 250  субъектов малого и среднего предпринимательства, а также  лиц, желающих заниматься предпринимательской деятельностью.</w:t>
      </w:r>
      <w:r w:rsidRPr="00B911F8">
        <w:rPr>
          <w:rFonts w:ascii="Times New Roman" w:eastAsia="Times New Roman" w:hAnsi="Times New Roman" w:cs="Times New Roman"/>
          <w:sz w:val="24"/>
          <w:szCs w:val="24"/>
          <w:lang w:eastAsia="ru-RU"/>
        </w:rPr>
        <w:br/>
        <w:t>     В целях формирования благоприятного общественного мнения о малом и среднем предпринимательстве в рамках городской программы во втором квартале 2009 года был организован муниципальный этап окружного конкурса творческих работ «Предпринимательство сегодня» среди учащихся общеобразовательных школ города Когалыма. На конкурс было подано 56 работ учащихся школ,  финансирование мероприятия из средств городского бюджета составило 75,9 тысяч рублей. Победителям конкурса были вручены дипломы и ценные подарки. Лучшие работы были напечатаны в сборнике, распространённом по образовательным учреждениям города.</w:t>
      </w:r>
      <w:r w:rsidRPr="00B911F8">
        <w:rPr>
          <w:rFonts w:ascii="Times New Roman" w:eastAsia="Times New Roman" w:hAnsi="Times New Roman" w:cs="Times New Roman"/>
          <w:sz w:val="24"/>
          <w:szCs w:val="24"/>
          <w:lang w:eastAsia="ru-RU"/>
        </w:rPr>
        <w:br/>
        <w:t xml:space="preserve">     В сентябре - ноябре 2009 года был проведён конкурс «Когалымский сувенир». Конкурс проводился в 2 этапа. На первом этапе было предоставлено 153 работы 25 участниками, во </w:t>
      </w:r>
      <w:r w:rsidRPr="00B911F8">
        <w:rPr>
          <w:rFonts w:ascii="Times New Roman" w:eastAsia="Times New Roman" w:hAnsi="Times New Roman" w:cs="Times New Roman"/>
          <w:sz w:val="24"/>
          <w:szCs w:val="24"/>
          <w:lang w:eastAsia="ru-RU"/>
        </w:rPr>
        <w:lastRenderedPageBreak/>
        <w:t>втором этапе 16 участников предоставили 97 работ. По итогам конкурса  гран-при присуждён мастеру резьбы по дереву А. Логвиненко; диплом I степени присуждён художнику М. Крюкову; диплом II степени присуждён скульптору В.Вербицкому; диплом III степени присуждён художнице Е. Новосад.</w:t>
      </w:r>
      <w:r w:rsidRPr="00B911F8">
        <w:rPr>
          <w:rFonts w:ascii="Times New Roman" w:eastAsia="Times New Roman" w:hAnsi="Times New Roman" w:cs="Times New Roman"/>
          <w:sz w:val="24"/>
          <w:szCs w:val="24"/>
          <w:lang w:eastAsia="ru-RU"/>
        </w:rPr>
        <w:br/>
        <w:t>     Все авторы - участники конкурса были награждены дипломами и поощрительными призами, а победители - памятными подарками и дипломами лауреатов конкурса соответствующих степеней. Победители конкурса получили право приоритета в получении заказа на изготовление своих изделий.</w:t>
      </w:r>
      <w:r w:rsidRPr="00B911F8">
        <w:rPr>
          <w:rFonts w:ascii="Times New Roman" w:eastAsia="Times New Roman" w:hAnsi="Times New Roman" w:cs="Times New Roman"/>
          <w:sz w:val="24"/>
          <w:szCs w:val="24"/>
          <w:lang w:eastAsia="ru-RU"/>
        </w:rPr>
        <w:br/>
        <w:t>     В рамках мероприятия городской программы был проведён городской  конкурс «Лучшее малое (среднее) предприятие сферы потребительского  рынка 2009 года». По итогам конкурса,  которые были подведены  4 декабря 2009 года:</w:t>
      </w:r>
      <w:r w:rsidRPr="00B911F8">
        <w:rPr>
          <w:rFonts w:ascii="Times New Roman" w:eastAsia="Times New Roman" w:hAnsi="Times New Roman" w:cs="Times New Roman"/>
          <w:sz w:val="24"/>
          <w:szCs w:val="24"/>
          <w:lang w:eastAsia="ru-RU"/>
        </w:rPr>
        <w:br/>
        <w:t>     - в 1 номинации «Лучшее малое (среднее) предприятие в сфере торговли и общественного питания» победу одержал индивидуальный предприниматель Якобчак Э.И., размер Гранта составил 200,0 тысяч рублей;</w:t>
      </w:r>
      <w:r w:rsidRPr="00B911F8">
        <w:rPr>
          <w:rFonts w:ascii="Times New Roman" w:eastAsia="Times New Roman" w:hAnsi="Times New Roman" w:cs="Times New Roman"/>
          <w:sz w:val="24"/>
          <w:szCs w:val="24"/>
          <w:lang w:eastAsia="ru-RU"/>
        </w:rPr>
        <w:br/>
        <w:t>     - во 2 номинации «Лучшее малое (среднее) предприятие в сфере бытовых услуг» победу одержало ООО «Дива» (Разумовская И.Л.), размер Гранта составил 200,0 тысяч рублей;</w:t>
      </w:r>
      <w:r w:rsidRPr="00B911F8">
        <w:rPr>
          <w:rFonts w:ascii="Times New Roman" w:eastAsia="Times New Roman" w:hAnsi="Times New Roman" w:cs="Times New Roman"/>
          <w:sz w:val="24"/>
          <w:szCs w:val="24"/>
          <w:lang w:eastAsia="ru-RU"/>
        </w:rPr>
        <w:br/>
        <w:t>     - в 3 номинации «Лучшее малое (среднее) предприятие местной промышленности» победу одержало ООО «Хлебопродукт» (Хаманаева Х.И.), размер Гранта составил 200,0 тысяч рублей.</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ИНВЕСТИЦИИ</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За 2009 год объём инвестиций в основной капитал за счёт всех источников финансирования составил 8423,8 млн. рублей или 62,5% к аналогичному показателю 2008 года в сопоставимых ценах.</w:t>
      </w:r>
      <w:r w:rsidRPr="00B911F8">
        <w:rPr>
          <w:rFonts w:ascii="Times New Roman" w:eastAsia="Times New Roman" w:hAnsi="Times New Roman" w:cs="Times New Roman"/>
          <w:sz w:val="24"/>
          <w:szCs w:val="24"/>
          <w:lang w:eastAsia="ru-RU"/>
        </w:rPr>
        <w:br/>
        <w:t xml:space="preserve">     Основную долю в структуре инвестиций по источникам финансирования занимают собственные средства предприятий - 89,0%, остальная часть приходится на долю привлечённых средств. </w:t>
      </w:r>
      <w:r w:rsidRPr="00B911F8">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B911F8">
        <w:rPr>
          <w:rFonts w:ascii="Times New Roman" w:eastAsia="Times New Roman" w:hAnsi="Times New Roman" w:cs="Times New Roman"/>
          <w:sz w:val="24"/>
          <w:szCs w:val="24"/>
          <w:lang w:eastAsia="ru-RU"/>
        </w:rPr>
        <w:br/>
        <w:t>     - добыча полезных ископаемых - 73,1%;</w:t>
      </w:r>
      <w:r w:rsidRPr="00B911F8">
        <w:rPr>
          <w:rFonts w:ascii="Times New Roman" w:eastAsia="Times New Roman" w:hAnsi="Times New Roman" w:cs="Times New Roman"/>
          <w:sz w:val="24"/>
          <w:szCs w:val="24"/>
          <w:lang w:eastAsia="ru-RU"/>
        </w:rPr>
        <w:br/>
        <w:t>     - обрабатывающие производства - 0,9%;</w:t>
      </w:r>
      <w:r w:rsidRPr="00B911F8">
        <w:rPr>
          <w:rFonts w:ascii="Times New Roman" w:eastAsia="Times New Roman" w:hAnsi="Times New Roman" w:cs="Times New Roman"/>
          <w:sz w:val="24"/>
          <w:szCs w:val="24"/>
          <w:lang w:eastAsia="ru-RU"/>
        </w:rPr>
        <w:br/>
        <w:t>     - производство и распределение электроэнергии, газа и воды - 7,4%;</w:t>
      </w:r>
      <w:r w:rsidRPr="00B911F8">
        <w:rPr>
          <w:rFonts w:ascii="Times New Roman" w:eastAsia="Times New Roman" w:hAnsi="Times New Roman" w:cs="Times New Roman"/>
          <w:sz w:val="24"/>
          <w:szCs w:val="24"/>
          <w:lang w:eastAsia="ru-RU"/>
        </w:rPr>
        <w:br/>
        <w:t>     - строительство - 1,5%;</w:t>
      </w:r>
      <w:r w:rsidRPr="00B911F8">
        <w:rPr>
          <w:rFonts w:ascii="Times New Roman" w:eastAsia="Times New Roman" w:hAnsi="Times New Roman" w:cs="Times New Roman"/>
          <w:sz w:val="24"/>
          <w:szCs w:val="24"/>
          <w:lang w:eastAsia="ru-RU"/>
        </w:rPr>
        <w:br/>
        <w:t>     - транспорт и связь - 4,1%;</w:t>
      </w:r>
      <w:r w:rsidRPr="00B911F8">
        <w:rPr>
          <w:rFonts w:ascii="Times New Roman" w:eastAsia="Times New Roman" w:hAnsi="Times New Roman" w:cs="Times New Roman"/>
          <w:sz w:val="24"/>
          <w:szCs w:val="24"/>
          <w:lang w:eastAsia="ru-RU"/>
        </w:rPr>
        <w:br/>
        <w:t>     - операции с недвижимым имуществом - 9,3%;</w:t>
      </w:r>
      <w:r w:rsidRPr="00B911F8">
        <w:rPr>
          <w:rFonts w:ascii="Times New Roman" w:eastAsia="Times New Roman" w:hAnsi="Times New Roman" w:cs="Times New Roman"/>
          <w:sz w:val="24"/>
          <w:szCs w:val="24"/>
          <w:lang w:eastAsia="ru-RU"/>
        </w:rPr>
        <w:br/>
        <w:t>     - прочие виды деятельности - 3,7%.</w:t>
      </w:r>
      <w:r w:rsidRPr="00B911F8">
        <w:rPr>
          <w:rFonts w:ascii="Times New Roman" w:eastAsia="Times New Roman" w:hAnsi="Times New Roman" w:cs="Times New Roman"/>
          <w:sz w:val="24"/>
          <w:szCs w:val="24"/>
          <w:lang w:eastAsia="ru-RU"/>
        </w:rPr>
        <w:br/>
        <w:t xml:space="preserve">     В отчётном периоде в городе осуществлялась реализация программ Ханты-Мансийского автономного округа - Югры «Улучшение жилищных условий населения Ханты-Мансийского автономного округа - Югры на 2005 - 2015 годы», «Развитие и модернизация жилищно-коммунального комплекса Ханты-Мансийского автономного округа - Югры на 2005-2012 годы», «Развитие материально-технической базы отраслей социальной сферы Ханты-Мансийского автономного округа - Югры на 2006-2010 годы», «Развитие материально-технической базы дошкольных образовательных учреждений в Ханты-Мансийском автономном округе - Югре на 2007-2010 годы». </w:t>
      </w:r>
      <w:r w:rsidRPr="00B911F8">
        <w:rPr>
          <w:rFonts w:ascii="Times New Roman" w:eastAsia="Times New Roman" w:hAnsi="Times New Roman" w:cs="Times New Roman"/>
          <w:sz w:val="24"/>
          <w:szCs w:val="24"/>
          <w:lang w:eastAsia="ru-RU"/>
        </w:rPr>
        <w:br/>
        <w:t xml:space="preserve">     На 2009 год на реализацию мероприятий региональных программ в городе Когалыме (с учетом переходящих остатков прошлых лет) объём капитальных вложений был запланирован в сумме 620,3 млн. рублей (из них 63,8 % - окружной бюджет, 36,2 % - местный бюджет). За отчётный период освоено 342,9 млн. рублей, что составляет 55,3% от запланированного объёма на 2009 год. </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lastRenderedPageBreak/>
        <w:t xml:space="preserve">     Основной объём капитальных вложений (около 83,8%) был направлен на реализацию программы «Улучшение жилищных условий населения Ханты-Мансийского автономного округа - Югры на 2005 - 2015 годы», в рамках данной программы построено три жилых дома в левобережной части города. </w:t>
      </w:r>
      <w:r w:rsidRPr="00B911F8">
        <w:rPr>
          <w:rFonts w:ascii="Times New Roman" w:eastAsia="Times New Roman" w:hAnsi="Times New Roman" w:cs="Times New Roman"/>
          <w:sz w:val="24"/>
          <w:szCs w:val="24"/>
          <w:lang w:eastAsia="ru-RU"/>
        </w:rPr>
        <w:br/>
        <w:t xml:space="preserve">     Объем работ, выполненных по виду деятельности «Строительство», за 2009 год составил 7261,5 млн. рублей, что к объёмам за 2008 год в сопоставимых ценах составляет 95,3%. </w:t>
      </w:r>
      <w:r w:rsidRPr="00B911F8">
        <w:rPr>
          <w:rFonts w:ascii="Times New Roman" w:eastAsia="Times New Roman" w:hAnsi="Times New Roman" w:cs="Times New Roman"/>
          <w:sz w:val="24"/>
          <w:szCs w:val="24"/>
          <w:lang w:eastAsia="ru-RU"/>
        </w:rPr>
        <w:br/>
        <w:t>     За 2009 год организациями всех форм собственности введено в действие около 5,9 тыс. кв. метров общей площади жилья, что на 52,6% меньше показателя за 2008 год. В настоящее время на территории города начато строительство 16-ти этажного жилого дома.</w:t>
      </w:r>
      <w:r w:rsidRPr="00B911F8">
        <w:rPr>
          <w:rFonts w:ascii="Times New Roman" w:eastAsia="Times New Roman" w:hAnsi="Times New Roman" w:cs="Times New Roman"/>
          <w:sz w:val="24"/>
          <w:szCs w:val="24"/>
          <w:lang w:eastAsia="ru-RU"/>
        </w:rPr>
        <w:br/>
        <w:t>     Что касается ввода индивидуального жилья, то в общем объёме введённого в эксплуатацию за 2009 год жилья его размер составил 0,3 тыс.кв. метров, что составляет 121,3 % к аналогичному показателю за 2008 год.</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ЖИЛИЩНО - КОММУНАЛЬНОЕ ХОЗЯЙСТВО</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B911F8">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i/>
          <w:iCs/>
          <w:sz w:val="24"/>
          <w:szCs w:val="24"/>
          <w:lang w:eastAsia="ru-RU"/>
        </w:rPr>
        <w:t>Жилищный фонд</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По состоянию на начало 2010 года жилищный фонд города составляет 973 тыс. кв.м. Обеспеченность жильем в среднем на 1 жителя составляет 16,4 кв. м. Доля благоустроенного жилищного фонда составляет - 100 %.</w:t>
      </w:r>
      <w:r w:rsidRPr="00B911F8">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составила 73,1 тыс.кв.м., из них 40,0 тыс.кв.м. непригодного для проживания жилья проинвентаризировано, на 33,1 тыс.кв.м. составлено актов по физическому износу.  За отчетный период снесено 1,1 тыс. кв. м. жилой площади (15 жилых домов).</w:t>
      </w:r>
      <w:r w:rsidRPr="00B911F8">
        <w:rPr>
          <w:rFonts w:ascii="Times New Roman" w:eastAsia="Times New Roman" w:hAnsi="Times New Roman" w:cs="Times New Roman"/>
          <w:sz w:val="24"/>
          <w:szCs w:val="24"/>
          <w:lang w:eastAsia="ru-RU"/>
        </w:rPr>
        <w:br/>
        <w:t xml:space="preserve">     В городе созданы и функционируют 21 товарищество собственников жилья и 12 управляющих компаний частной формы собственности, которые осуществляют свою деятельность на основе выбора «собственником» способа управления. </w:t>
      </w:r>
      <w:r w:rsidRPr="00B911F8">
        <w:rPr>
          <w:rFonts w:ascii="Times New Roman" w:eastAsia="Times New Roman" w:hAnsi="Times New Roman" w:cs="Times New Roman"/>
          <w:sz w:val="24"/>
          <w:szCs w:val="24"/>
          <w:lang w:eastAsia="ru-RU"/>
        </w:rPr>
        <w:br/>
        <w:t>     По городу Когалыму на 2009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102,69 руб.</w:t>
      </w:r>
      <w:r w:rsidRPr="00B911F8">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2009 год составляет 81,77 руб.</w:t>
      </w:r>
      <w:r w:rsidRPr="00B911F8">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99,7% стоимости услуг.</w:t>
      </w:r>
      <w:r w:rsidRPr="00B911F8">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w:t>
      </w:r>
      <w:r w:rsidRPr="00B911F8">
        <w:rPr>
          <w:rFonts w:ascii="Times New Roman" w:eastAsia="Times New Roman" w:hAnsi="Times New Roman" w:cs="Times New Roman"/>
          <w:sz w:val="24"/>
          <w:szCs w:val="24"/>
          <w:lang w:eastAsia="ru-RU"/>
        </w:rPr>
        <w:lastRenderedPageBreak/>
        <w:t xml:space="preserve">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5,0%. </w:t>
      </w:r>
      <w:r w:rsidRPr="00B911F8">
        <w:rPr>
          <w:rFonts w:ascii="Times New Roman" w:eastAsia="Times New Roman" w:hAnsi="Times New Roman" w:cs="Times New Roman"/>
          <w:sz w:val="24"/>
          <w:szCs w:val="24"/>
          <w:lang w:eastAsia="ru-RU"/>
        </w:rPr>
        <w:br/>
        <w:t xml:space="preserve">     Предельная платежная возможность населения по оплате услуг жилищно-коммунального комплекса за 2009 год составляет 362,1 рубля за 1 кв. м. общей площади жилья в месяц. Платежеспособность населения выше фактической стоимости жилищно-коммунальных услуг в 4,4 раза. </w:t>
      </w:r>
      <w:r w:rsidRPr="00B911F8">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2009 год составляет 98,6%.</w:t>
      </w:r>
      <w:r w:rsidRPr="00B911F8">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B911F8">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16 тыс. поквартирных счетчиков холодной и горячей воды (из них более 5 тыс. ед. за 2009 год).</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i/>
          <w:iCs/>
          <w:sz w:val="24"/>
          <w:szCs w:val="24"/>
          <w:lang w:eastAsia="ru-RU"/>
        </w:rPr>
        <w:t>Водоснабжение</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куб.м./сут., а также 129,9 км сетей водоснабжения. </w:t>
      </w:r>
      <w:r w:rsidRPr="00B911F8">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куб.м./сут.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B911F8">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B911F8">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куб. м./час. Протяженность канализационных сетей составляет 102,5 км.</w:t>
      </w:r>
      <w:r w:rsidRPr="00B911F8">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куб. м. /час со сбросом в реку Кирилл - Высьягун.</w:t>
      </w:r>
      <w:r w:rsidRPr="00B911F8">
        <w:rPr>
          <w:rFonts w:ascii="Times New Roman" w:eastAsia="Times New Roman" w:hAnsi="Times New Roman" w:cs="Times New Roman"/>
          <w:sz w:val="24"/>
          <w:szCs w:val="24"/>
          <w:lang w:eastAsia="ru-RU"/>
        </w:rPr>
        <w:br/>
        <w:t>     До февраля 2009 года услуги по водоснабжению и водоотведению оказывало когалымское городское муниципальное унитарное предприятие «Водоканал». В соответствии с Планом реформирования жилищно-коммунального комплекса города Когалыма на 2009-2011 годы произведена реорганизация предприятия с исключением из предмета деятельности предприятия его основных функций. 20 апреля 2009 года по итогам открытого конкурса заключено концессионное соглашение в отношении имущественного комплекса «Система водоснабжения и водоотведения города Когалыма» с ООО «Горводоканал» на период до 31 декабря 2023 года.</w:t>
      </w:r>
      <w:r w:rsidRPr="00B911F8">
        <w:rPr>
          <w:rFonts w:ascii="Times New Roman" w:eastAsia="Times New Roman" w:hAnsi="Times New Roman" w:cs="Times New Roman"/>
          <w:sz w:val="24"/>
          <w:szCs w:val="24"/>
          <w:lang w:eastAsia="ru-RU"/>
        </w:rPr>
        <w:br/>
        <w:t>     За 2009 год потребителям реализовано 4836,4 тыс. куб.м. воды, проведена очистка 4694,9 тыс. куб.м. сточных вод.</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lastRenderedPageBreak/>
        <w:br/>
      </w:r>
      <w:r w:rsidRPr="00B911F8">
        <w:rPr>
          <w:rFonts w:ascii="Times New Roman" w:eastAsia="Times New Roman" w:hAnsi="Times New Roman" w:cs="Times New Roman"/>
          <w:i/>
          <w:iCs/>
          <w:sz w:val="24"/>
          <w:szCs w:val="24"/>
          <w:lang w:eastAsia="ru-RU"/>
        </w:rPr>
        <w:t>Теплоснабжение</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пунктов и 127,7 км тепловых сетей.</w:t>
      </w:r>
      <w:r w:rsidRPr="00B911F8">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B911F8">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B911F8">
        <w:rPr>
          <w:rFonts w:ascii="Times New Roman" w:eastAsia="Times New Roman" w:hAnsi="Times New Roman" w:cs="Times New Roman"/>
          <w:sz w:val="24"/>
          <w:szCs w:val="24"/>
          <w:lang w:eastAsia="ru-RU"/>
        </w:rPr>
        <w:br/>
        <w:t>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(АИТП). Всего в жилых домах установлено 148 АИТП.</w:t>
      </w:r>
      <w:r w:rsidRPr="00B911F8">
        <w:rPr>
          <w:rFonts w:ascii="Times New Roman" w:eastAsia="Times New Roman" w:hAnsi="Times New Roman" w:cs="Times New Roman"/>
          <w:sz w:val="24"/>
          <w:szCs w:val="24"/>
          <w:lang w:eastAsia="ru-RU"/>
        </w:rPr>
        <w:br/>
        <w:t>     Теплоснабжение всех производственных и социально-бытовых объектов города до февраля 2009 года осуществляло когалымское городское муниципальное унитарное предприятие «Городские тепловые сети». В соответствии с Планом реформирования жилищно-коммунального комплекса города Когалыма на 2009-2011 годы произведена реорганизация предприятия с исключением из предмета деятельности предприятия его основных функций - производство и транспортировка тепловой энергии. 20 апреля 2009 года по итогам открытого конкурса заключено концессионное соглашение в отношении имущественного комплекса «Система теплоснабжения города Когалыма» с ООО «Городские Теплосети» на период до 31 декабря 2023 года.</w:t>
      </w:r>
      <w:r w:rsidRPr="00B911F8">
        <w:rPr>
          <w:rFonts w:ascii="Times New Roman" w:eastAsia="Times New Roman" w:hAnsi="Times New Roman" w:cs="Times New Roman"/>
          <w:sz w:val="24"/>
          <w:szCs w:val="24"/>
          <w:lang w:eastAsia="ru-RU"/>
        </w:rPr>
        <w:br/>
        <w:t>     Объем реализации тепловой энергии за 2009 год составил 486,8 тыс. Гкал.</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i/>
          <w:iCs/>
          <w:sz w:val="24"/>
          <w:szCs w:val="24"/>
          <w:lang w:eastAsia="ru-RU"/>
        </w:rPr>
        <w:t>Газоснабжение</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w:t>
      </w:r>
      <w:r w:rsidRPr="00B911F8">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B911F8">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2009 год осуществлена </w:t>
      </w:r>
      <w:r w:rsidRPr="00B911F8">
        <w:rPr>
          <w:rFonts w:ascii="Times New Roman" w:eastAsia="Times New Roman" w:hAnsi="Times New Roman" w:cs="Times New Roman"/>
          <w:sz w:val="24"/>
          <w:szCs w:val="24"/>
          <w:lang w:eastAsia="ru-RU"/>
        </w:rPr>
        <w:lastRenderedPageBreak/>
        <w:t xml:space="preserve">транспортировка 101,6 млн. куб. м. газа. </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i/>
          <w:iCs/>
          <w:sz w:val="24"/>
          <w:szCs w:val="24"/>
          <w:lang w:eastAsia="ru-RU"/>
        </w:rPr>
        <w:t>Электроснабжение</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Электроснабжение города Когалыма на нужды наружного освещения в 2009 году осуществляло ОАО «ЮТЭК-Когалым», как гарантирующий поставщик.</w:t>
      </w:r>
      <w:r w:rsidRPr="00B911F8">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B911F8">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B911F8">
        <w:rPr>
          <w:rFonts w:ascii="Times New Roman" w:eastAsia="Times New Roman" w:hAnsi="Times New Roman" w:cs="Times New Roman"/>
          <w:sz w:val="24"/>
          <w:szCs w:val="24"/>
          <w:lang w:eastAsia="ru-RU"/>
        </w:rPr>
        <w:br/>
        <w:t xml:space="preserve">     За 2009 год ОАО «ЮТЭК-Когалым» реализовало электрической энергии всего 173,3 млн. кВт/час, из них на нужды наружного освещения города - 3,0 млн. кВт/час. </w:t>
      </w:r>
      <w:r w:rsidRPr="00B911F8">
        <w:rPr>
          <w:rFonts w:ascii="Times New Roman" w:eastAsia="Times New Roman" w:hAnsi="Times New Roman" w:cs="Times New Roman"/>
          <w:sz w:val="24"/>
          <w:szCs w:val="24"/>
          <w:lang w:eastAsia="ru-RU"/>
        </w:rPr>
        <w:br/>
        <w:t xml:space="preserve">     ОАО «ЮТЭК-Когалым» за 2009 год осуществлял эксплуатацию объектов жилищно-коммунального хозяйства: котельных 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и светофорных объектов по договорам и муниципальным контрактам. </w:t>
      </w:r>
      <w:r w:rsidRPr="00B911F8">
        <w:rPr>
          <w:rFonts w:ascii="Times New Roman" w:eastAsia="Times New Roman" w:hAnsi="Times New Roman" w:cs="Times New Roman"/>
          <w:sz w:val="24"/>
          <w:szCs w:val="24"/>
          <w:lang w:eastAsia="ru-RU"/>
        </w:rPr>
        <w:br/>
        <w:t>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i/>
          <w:iCs/>
          <w:sz w:val="24"/>
          <w:szCs w:val="24"/>
          <w:lang w:eastAsia="ru-RU"/>
        </w:rPr>
        <w:t>Дорожное хозяйство</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B911F8">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B911F8">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и составляет около 60%. </w:t>
      </w:r>
      <w:r w:rsidRPr="00B911F8">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в 2009 году осуществляло когалымское городское муниципальное унитарное предприятие «Коммунспецавтотехника» на основании муниципальных контрактов, договоров с организациями, управляющими жилфондом и др.</w:t>
      </w:r>
      <w:r w:rsidRPr="00B911F8">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B911F8">
        <w:rPr>
          <w:rFonts w:ascii="Times New Roman" w:eastAsia="Times New Roman" w:hAnsi="Times New Roman" w:cs="Times New Roman"/>
          <w:sz w:val="24"/>
          <w:szCs w:val="24"/>
          <w:lang w:eastAsia="ru-RU"/>
        </w:rPr>
        <w:br/>
        <w:t>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i/>
          <w:iCs/>
          <w:sz w:val="24"/>
          <w:szCs w:val="24"/>
          <w:lang w:eastAsia="ru-RU"/>
        </w:rPr>
        <w:t>Общественный транспорт</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lastRenderedPageBreak/>
        <w:t>     </w:t>
      </w:r>
      <w:r w:rsidRPr="00B911F8">
        <w:rPr>
          <w:rFonts w:ascii="Times New Roman" w:eastAsia="Times New Roman" w:hAnsi="Times New Roman" w:cs="Times New Roman"/>
          <w:sz w:val="24"/>
          <w:szCs w:val="24"/>
          <w:lang w:eastAsia="ru-RU"/>
        </w:rPr>
        <w:br/>
        <w:t xml:space="preserve">     В 2009 году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муниципальным контрактам, заключенным по итогам проведенных аукционов. </w:t>
      </w:r>
      <w:r w:rsidRPr="00B911F8">
        <w:rPr>
          <w:rFonts w:ascii="Times New Roman" w:eastAsia="Times New Roman" w:hAnsi="Times New Roman" w:cs="Times New Roman"/>
          <w:sz w:val="24"/>
          <w:szCs w:val="24"/>
          <w:lang w:eastAsia="ru-RU"/>
        </w:rPr>
        <w:br/>
        <w:t xml:space="preserve">     В 2009 году была продолжена работа 8 регулярных маршрутов и выполнено 120,4 тыс. рейсов, пассажирооборот составил 5,5 млн. пас. км. </w:t>
      </w:r>
      <w:r w:rsidRPr="00B911F8">
        <w:rPr>
          <w:rFonts w:ascii="Times New Roman" w:eastAsia="Times New Roman" w:hAnsi="Times New Roman" w:cs="Times New Roman"/>
          <w:sz w:val="24"/>
          <w:szCs w:val="24"/>
          <w:lang w:eastAsia="ru-RU"/>
        </w:rPr>
        <w:br/>
        <w:t>     Первоочередными задачами на 2009 год были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i/>
          <w:iCs/>
          <w:sz w:val="24"/>
          <w:szCs w:val="24"/>
          <w:lang w:eastAsia="ru-RU"/>
        </w:rPr>
        <w:t>Работа жилищно-коммунального комплекса</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B911F8">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B911F8">
        <w:rPr>
          <w:rFonts w:ascii="Times New Roman" w:eastAsia="Times New Roman" w:hAnsi="Times New Roman" w:cs="Times New Roman"/>
          <w:sz w:val="24"/>
          <w:szCs w:val="24"/>
          <w:lang w:eastAsia="ru-RU"/>
        </w:rPr>
        <w:br/>
        <w:t>     В 2009 году отмечалась стабильная работа предприятий жилищно-коммунального комплекса, аварий и перерывов в снабжении энергоресурсами не было. Своевременно проведены открытые конкурсы и заключены муниципальные контракты на предоставление коммунальных и иных услуг населению.</w:t>
      </w:r>
      <w:r w:rsidRPr="00B911F8">
        <w:rPr>
          <w:rFonts w:ascii="Times New Roman" w:eastAsia="Times New Roman" w:hAnsi="Times New Roman" w:cs="Times New Roman"/>
          <w:sz w:val="24"/>
          <w:szCs w:val="24"/>
          <w:lang w:eastAsia="ru-RU"/>
        </w:rPr>
        <w:br/>
        <w:t>     Предприятиями сферы жилищно-коммунального комплекса выполнялись мероприятия следующих программ:</w:t>
      </w:r>
      <w:r w:rsidRPr="00B911F8">
        <w:rPr>
          <w:rFonts w:ascii="Times New Roman" w:eastAsia="Times New Roman" w:hAnsi="Times New Roman" w:cs="Times New Roman"/>
          <w:sz w:val="24"/>
          <w:szCs w:val="24"/>
          <w:lang w:eastAsia="ru-RU"/>
        </w:rPr>
        <w:br/>
        <w:t>     1. Программа по энерго - и ресурсосбережению на 2009 год на сумму 85,6 млн. рублей.</w:t>
      </w:r>
      <w:r w:rsidRPr="00B911F8">
        <w:rPr>
          <w:rFonts w:ascii="Times New Roman" w:eastAsia="Times New Roman" w:hAnsi="Times New Roman" w:cs="Times New Roman"/>
          <w:sz w:val="24"/>
          <w:szCs w:val="24"/>
          <w:lang w:eastAsia="ru-RU"/>
        </w:rPr>
        <w:br/>
        <w:t>     2. Мероприятия по подготовке объектов ЖКХ к работе в осенне-зимний период 2009-2010 гг. на сумму 116,9 млн. рублей</w:t>
      </w:r>
      <w:r w:rsidRPr="00B911F8">
        <w:rPr>
          <w:rFonts w:ascii="Times New Roman" w:eastAsia="Times New Roman" w:hAnsi="Times New Roman" w:cs="Times New Roman"/>
          <w:sz w:val="24"/>
          <w:szCs w:val="24"/>
          <w:lang w:eastAsia="ru-RU"/>
        </w:rPr>
        <w:br/>
        <w:t>     3. Комплексные программы технического перевооружения, реконструкции и капитального ремонта на 2009 год на сумму 34,9 млн. рублей.</w:t>
      </w:r>
      <w:r w:rsidRPr="00B911F8">
        <w:rPr>
          <w:rFonts w:ascii="Times New Roman" w:eastAsia="Times New Roman" w:hAnsi="Times New Roman" w:cs="Times New Roman"/>
          <w:sz w:val="24"/>
          <w:szCs w:val="24"/>
          <w:lang w:eastAsia="ru-RU"/>
        </w:rPr>
        <w:br/>
        <w:t>     4. «Программа благоустройства и озеленения города Когалыма на 2008-2010 годы» на сумму в 2009 году 0,9 млн. рублей.</w:t>
      </w:r>
      <w:r w:rsidRPr="00B911F8">
        <w:rPr>
          <w:rFonts w:ascii="Times New Roman" w:eastAsia="Times New Roman" w:hAnsi="Times New Roman" w:cs="Times New Roman"/>
          <w:sz w:val="24"/>
          <w:szCs w:val="24"/>
          <w:lang w:eastAsia="ru-RU"/>
        </w:rPr>
        <w:br/>
        <w:t>     5. «Программа по модернизации лифтового хозяйства города Когалыма» на 2007-2017 годы на сумму 0,3 млн. рублей. По итогам обследования произведен необходимый ремонт лифтов на сумму 0,5 млн.руб.</w:t>
      </w:r>
      <w:r w:rsidRPr="00B911F8">
        <w:rPr>
          <w:rFonts w:ascii="Times New Roman" w:eastAsia="Times New Roman" w:hAnsi="Times New Roman" w:cs="Times New Roman"/>
          <w:sz w:val="24"/>
          <w:szCs w:val="24"/>
          <w:lang w:eastAsia="ru-RU"/>
        </w:rPr>
        <w:br/>
        <w:t>     Своевременная и качественная подготовка к осенне-зимнему периоду 2009-2010 годов обеспечивает стабильную работу всех систем тепло-, водо- и электроснабжения города в зимний период. С начала отопительного периода, особенно в праздничные дни, аварийных ситуаций допущено не было, все нарушения устранялись в нормативные сроки.</w:t>
      </w:r>
      <w:r w:rsidRPr="00B911F8">
        <w:rPr>
          <w:rFonts w:ascii="Times New Roman" w:eastAsia="Times New Roman" w:hAnsi="Times New Roman" w:cs="Times New Roman"/>
          <w:sz w:val="24"/>
          <w:szCs w:val="24"/>
          <w:lang w:eastAsia="ru-RU"/>
        </w:rPr>
        <w:br/>
        <w:t>     В 2009 году проводилась работа по реализации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w:t>
      </w:r>
      <w:r w:rsidRPr="00B911F8">
        <w:rPr>
          <w:rFonts w:ascii="Times New Roman" w:eastAsia="Times New Roman" w:hAnsi="Times New Roman" w:cs="Times New Roman"/>
          <w:sz w:val="24"/>
          <w:szCs w:val="24"/>
          <w:lang w:eastAsia="ru-RU"/>
        </w:rPr>
        <w:br/>
        <w:t>     В ноябре 2009 года решениями Думы города Когалыма были утверждены инвестиционные надбавки к тарифам на тепловую энергию и услуги по водоснабжению, а также финансовые планы реализации мероприятий инвестиционных программ на 2010 год.</w:t>
      </w:r>
      <w:r w:rsidRPr="00B911F8">
        <w:rPr>
          <w:rFonts w:ascii="Times New Roman" w:eastAsia="Times New Roman" w:hAnsi="Times New Roman" w:cs="Times New Roman"/>
          <w:sz w:val="24"/>
          <w:szCs w:val="24"/>
          <w:lang w:eastAsia="ru-RU"/>
        </w:rPr>
        <w:br/>
        <w:t xml:space="preserve">     В целях получения средств из Фонда содействия на капитальный ремонт </w:t>
      </w:r>
      <w:r w:rsidRPr="00B911F8">
        <w:rPr>
          <w:rFonts w:ascii="Times New Roman" w:eastAsia="Times New Roman" w:hAnsi="Times New Roman" w:cs="Times New Roman"/>
          <w:sz w:val="24"/>
          <w:szCs w:val="24"/>
          <w:lang w:eastAsia="ru-RU"/>
        </w:rPr>
        <w:lastRenderedPageBreak/>
        <w:t xml:space="preserve">многоквартирных домов в 2010 году постановлением Администрации города Когалыма от 18.09.2009 №1924 утверждена Муниципальная адресная программа по проведению капитального ремонта многоквартирных домов города Когалыма на 2010 год, которая вошла в региональную программу. </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ТРУД И ЗАНЯТОСТЬ</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     По итогам 2009 года численность экономически активного населения уменьшилась по сравнению с 2008 годом на 13,7% и составила 46,5 тыс. человек, или свыше 78 % от численности постоянного населения города. </w:t>
      </w:r>
      <w:r w:rsidRPr="00B911F8">
        <w:rPr>
          <w:rFonts w:ascii="Times New Roman" w:eastAsia="Times New Roman" w:hAnsi="Times New Roman" w:cs="Times New Roman"/>
          <w:sz w:val="24"/>
          <w:szCs w:val="24"/>
          <w:lang w:eastAsia="ru-RU"/>
        </w:rPr>
        <w:br/>
        <w:t>     Среднесписочная численность работников уменьшилась по сравнению с 2008 годом на 14,6% и составила 44,9 тыс. человек. Снижение произошло за счёт изменения предоставления предприятиями статистической отчетности по форме П-4  «Сведения о численности, заработной плате и движении работников» в органы государственной статистики, численность работающих отражается в отчётности той территории, на которой они работают.</w:t>
      </w:r>
      <w:r w:rsidRPr="00B911F8">
        <w:rPr>
          <w:rFonts w:ascii="Times New Roman" w:eastAsia="Times New Roman" w:hAnsi="Times New Roman" w:cs="Times New Roman"/>
          <w:sz w:val="24"/>
          <w:szCs w:val="24"/>
          <w:lang w:eastAsia="ru-RU"/>
        </w:rPr>
        <w:br/>
        <w:t>     Преобладающая часть занятого населения (около 92,9%) сосредоточена в организациях, не относящихся к субъектам малого предпринимательства.</w:t>
      </w:r>
      <w:r w:rsidRPr="00B911F8">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55% работающих. В сфере образования было занято 1,96 тыс. человек, здравоохранения и предоставления социальных услуг - 1,5 тыс. человек, в деятельности по организации отдыха, культуры и спорта - 0,6 тыс. человек, или 4,7%, 3,6% и 1,4% от общей численности работающих в организациях, не относящимся к субъектам малого предпринимательства.</w:t>
      </w:r>
      <w:r w:rsidRPr="00B911F8">
        <w:rPr>
          <w:rFonts w:ascii="Times New Roman" w:eastAsia="Times New Roman" w:hAnsi="Times New Roman" w:cs="Times New Roman"/>
          <w:sz w:val="24"/>
          <w:szCs w:val="24"/>
          <w:lang w:eastAsia="ru-RU"/>
        </w:rPr>
        <w:br/>
        <w:t xml:space="preserve">     Влияния финансового кризиса отразились на увеличении числа обращений в органы службы занятости населения. </w:t>
      </w:r>
      <w:r w:rsidRPr="00B911F8">
        <w:rPr>
          <w:rFonts w:ascii="Times New Roman" w:eastAsia="Times New Roman" w:hAnsi="Times New Roman" w:cs="Times New Roman"/>
          <w:sz w:val="24"/>
          <w:szCs w:val="24"/>
          <w:lang w:eastAsia="ru-RU"/>
        </w:rPr>
        <w:br/>
        <w:t>     В течение 2009 года по вопросам трудоустройства в городской центр занятости обратилось 4535 человек, что в 1,4 раза выше, чем в 2008 году. Количество безработных граждан, имеющих официальный статус, за год уменьшилось на 8% и по состоянию на 1 января 2010 года составило 393 человека.</w:t>
      </w:r>
      <w:r w:rsidRPr="00B911F8">
        <w:rPr>
          <w:rFonts w:ascii="Times New Roman" w:eastAsia="Times New Roman" w:hAnsi="Times New Roman" w:cs="Times New Roman"/>
          <w:sz w:val="24"/>
          <w:szCs w:val="24"/>
          <w:lang w:eastAsia="ru-RU"/>
        </w:rPr>
        <w:br/>
        <w:t>     Уровень регистрируемой безработицы сохранился на уровне прошлого года и составил 0,8%.</w:t>
      </w:r>
      <w:r w:rsidRPr="00B911F8">
        <w:rPr>
          <w:rFonts w:ascii="Times New Roman" w:eastAsia="Times New Roman" w:hAnsi="Times New Roman" w:cs="Times New Roman"/>
          <w:sz w:val="24"/>
          <w:szCs w:val="24"/>
          <w:lang w:eastAsia="ru-RU"/>
        </w:rPr>
        <w:br/>
        <w:t>    </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lastRenderedPageBreak/>
        <w:br/>
      </w:r>
      <w:r w:rsidRPr="00B911F8">
        <w:rPr>
          <w:rFonts w:ascii="Times New Roman" w:eastAsia="Times New Roman" w:hAnsi="Times New Roman" w:cs="Times New Roman"/>
          <w:noProof/>
          <w:sz w:val="24"/>
          <w:szCs w:val="24"/>
          <w:lang w:eastAsia="ru-RU"/>
        </w:rPr>
        <w:drawing>
          <wp:inline distT="0" distB="0" distL="0" distR="0">
            <wp:extent cx="5966460" cy="2773680"/>
            <wp:effectExtent l="0" t="0" r="0" b="7620"/>
            <wp:docPr id="4" name="Рисунок 4" descr="http://old.admkogalym.ru/SetPict.gif?nd=458202773&amp;nh=0&amp;pictid=0100000014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773&amp;nh=0&amp;pictid=0100000014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B911F8">
        <w:rPr>
          <w:rFonts w:ascii="Times New Roman" w:eastAsia="Times New Roman" w:hAnsi="Times New Roman" w:cs="Times New Roman"/>
          <w:sz w:val="24"/>
          <w:szCs w:val="24"/>
          <w:lang w:eastAsia="ru-RU"/>
        </w:rPr>
        <w:br/>
        <w:t>     - увеличилась доля безработных, имеющих высшее и среднее профессиональное образование, с 39,8% до 57,0%. В то же время доля безработных, имеющих начальное профессиональное, среднее и неполное среднее образование, снизилась с 59,3% до 42,5%;</w:t>
      </w:r>
      <w:r w:rsidRPr="00B911F8">
        <w:rPr>
          <w:rFonts w:ascii="Times New Roman" w:eastAsia="Times New Roman" w:hAnsi="Times New Roman" w:cs="Times New Roman"/>
          <w:sz w:val="24"/>
          <w:szCs w:val="24"/>
          <w:lang w:eastAsia="ru-RU"/>
        </w:rPr>
        <w:br/>
        <w:t>     - в численности зарегистрированных безработных граждан доля молодежи в возрасте 16-29 лет, по сравнению с соответствующим периодом прошлого года уменьшилась с 61,4% до 46,1%. Доля безработных мужчин увеличилась с 49,5% до 53,7%.</w:t>
      </w:r>
      <w:r w:rsidRPr="00B911F8">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B911F8">
        <w:rPr>
          <w:rFonts w:ascii="Times New Roman" w:eastAsia="Times New Roman" w:hAnsi="Times New Roman" w:cs="Times New Roman"/>
          <w:sz w:val="24"/>
          <w:szCs w:val="24"/>
          <w:lang w:eastAsia="ru-RU"/>
        </w:rPr>
        <w:br/>
        <w:t xml:space="preserve">     Кроме этого в городе разработан механизм осуществления контроля по трудоустройству выпускников. Еженедельно Бюджетное учреждение начального профессионального образования Ханты - Мансийского автономного округа - Югры «Когалымское профессиональное училище - 9» предоставляет в Администрацию города Когалыма пофамильные списки выпускников и информацию по их трудоустройству. </w:t>
      </w:r>
      <w:r w:rsidRPr="00B911F8">
        <w:rPr>
          <w:rFonts w:ascii="Times New Roman" w:eastAsia="Times New Roman" w:hAnsi="Times New Roman" w:cs="Times New Roman"/>
          <w:sz w:val="24"/>
          <w:szCs w:val="24"/>
          <w:lang w:eastAsia="ru-RU"/>
        </w:rPr>
        <w:br/>
        <w:t>     В связи со сложившейся ситуацией на рынке труда Администрацией города Когалыма внесены изменения в действующую долгосрочную целевую программу «Содействие занятости населения на 2009-2011гг.». Изменения касаются увеличения объёма финансирования (увеличение составило свыше 10 млн. рублей), что способствует увеличению количества как временно трудоустроенных граждан (несовершеннолетних), так и увеличению численности привлекаемых граждан к общественным работам. Все расходы на реализацию программы из бюджета города составили 14,2 млн. рублей.</w:t>
      </w:r>
      <w:r w:rsidRPr="00B911F8">
        <w:rPr>
          <w:rFonts w:ascii="Times New Roman" w:eastAsia="Times New Roman" w:hAnsi="Times New Roman" w:cs="Times New Roman"/>
          <w:sz w:val="24"/>
          <w:szCs w:val="24"/>
          <w:lang w:eastAsia="ru-RU"/>
        </w:rPr>
        <w:br/>
        <w:t>     Всего в рамках программы в 2009 году организовано временное трудоустройство 720 несовершеннолетних граждан и привлечено к общественным работам 129 человек (из расчёта - работник работает 2 месяца).</w:t>
      </w:r>
      <w:r w:rsidRPr="00B911F8">
        <w:rPr>
          <w:rFonts w:ascii="Times New Roman" w:eastAsia="Times New Roman" w:hAnsi="Times New Roman" w:cs="Times New Roman"/>
          <w:sz w:val="24"/>
          <w:szCs w:val="24"/>
          <w:lang w:eastAsia="ru-RU"/>
        </w:rPr>
        <w:br/>
        <w:t>     Кроме этого наш город, как и все территории округа, принимал непосредственное участие в Программе стабилизации ситуации на рынке труда на территории Ханты - Мансийского автономного округа - Югры.</w:t>
      </w:r>
      <w:r w:rsidRPr="00B911F8">
        <w:rPr>
          <w:rFonts w:ascii="Times New Roman" w:eastAsia="Times New Roman" w:hAnsi="Times New Roman" w:cs="Times New Roman"/>
          <w:sz w:val="24"/>
          <w:szCs w:val="24"/>
          <w:lang w:eastAsia="ru-RU"/>
        </w:rPr>
        <w:br/>
        <w:t>     В соответствии с мероприятиями Программы по стабилизации на рынке труда на территории города Когалыма:</w:t>
      </w:r>
      <w:r w:rsidRPr="00B911F8">
        <w:rPr>
          <w:rFonts w:ascii="Times New Roman" w:eastAsia="Times New Roman" w:hAnsi="Times New Roman" w:cs="Times New Roman"/>
          <w:sz w:val="24"/>
          <w:szCs w:val="24"/>
          <w:lang w:eastAsia="ru-RU"/>
        </w:rPr>
        <w:br/>
        <w:t xml:space="preserve">     - организовано опережающее обучение и переподготовка 20 работников организаций в случае угрозы массового увольнения, установления неполного рабочего времени, </w:t>
      </w:r>
      <w:r w:rsidRPr="00B911F8">
        <w:rPr>
          <w:rFonts w:ascii="Times New Roman" w:eastAsia="Times New Roman" w:hAnsi="Times New Roman" w:cs="Times New Roman"/>
          <w:sz w:val="24"/>
          <w:szCs w:val="24"/>
          <w:lang w:eastAsia="ru-RU"/>
        </w:rPr>
        <w:lastRenderedPageBreak/>
        <w:t>предоставления отпусков без сохранения заработной платы;</w:t>
      </w:r>
      <w:r w:rsidRPr="00B911F8">
        <w:rPr>
          <w:rFonts w:ascii="Times New Roman" w:eastAsia="Times New Roman" w:hAnsi="Times New Roman" w:cs="Times New Roman"/>
          <w:sz w:val="24"/>
          <w:szCs w:val="24"/>
          <w:lang w:eastAsia="ru-RU"/>
        </w:rPr>
        <w:br/>
        <w:t>     - организована стажировка в целях приобретения опыта безработных граждан, граждан, ищущих работу и для работников находящихся под угрозой массового высвобождения для 12 человек;</w:t>
      </w:r>
      <w:r w:rsidRPr="00B911F8">
        <w:rPr>
          <w:rFonts w:ascii="Times New Roman" w:eastAsia="Times New Roman" w:hAnsi="Times New Roman" w:cs="Times New Roman"/>
          <w:sz w:val="24"/>
          <w:szCs w:val="24"/>
          <w:lang w:eastAsia="ru-RU"/>
        </w:rPr>
        <w:br/>
        <w:t>     - 17 безработным, желающим зарегистрировать собственный бизнес, оказана помощь, в том числе 15 человек получили финансовую поддержку.</w:t>
      </w:r>
      <w:r w:rsidRPr="00B911F8">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B911F8">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B911F8">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уменьшилась на 79% по сравнению с 1 январём 2009 года и составила на 1 января 2010 года 47 человек. Из них заявленная потребность в рабочих профессиях составила 27,7% от общей численности вакансий.</w:t>
      </w:r>
      <w:r w:rsidRPr="00B911F8">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увеличился с 2 на 1 января 2009 года до 11,1 на 1 января 2010 года.</w:t>
      </w:r>
      <w:r w:rsidRPr="00B911F8">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195 человек.</w:t>
      </w:r>
      <w:r w:rsidRPr="00B911F8">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B911F8">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534 человека.</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 xml:space="preserve">УРОВЕНЬ ЖИЗНИ НАСЕЛЕНИЯ </w:t>
      </w:r>
    </w:p>
    <w:p w:rsidR="00B911F8" w:rsidRPr="00B911F8" w:rsidRDefault="00B911F8" w:rsidP="00B911F8">
      <w:pPr>
        <w:spacing w:before="100" w:beforeAutospacing="1" w:after="240"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Среднемесячные доходы на 1 жителя сложились в размере 29627 рублей (в 2008 году - 30 639 рублей).</w:t>
      </w:r>
      <w:r w:rsidRPr="00B911F8">
        <w:rPr>
          <w:rFonts w:ascii="Times New Roman" w:eastAsia="Times New Roman" w:hAnsi="Times New Roman" w:cs="Times New Roman"/>
          <w:sz w:val="24"/>
          <w:szCs w:val="24"/>
          <w:lang w:eastAsia="ru-RU"/>
        </w:rPr>
        <w:br/>
        <w:t>     Реальные располагаемые денежные доходы населения составили 87,4% к соответствующему уровню прошлого года.</w:t>
      </w:r>
      <w:r w:rsidRPr="00B911F8">
        <w:rPr>
          <w:rFonts w:ascii="Times New Roman" w:eastAsia="Times New Roman" w:hAnsi="Times New Roman" w:cs="Times New Roman"/>
          <w:sz w:val="24"/>
          <w:szCs w:val="24"/>
          <w:lang w:eastAsia="ru-RU"/>
        </w:rPr>
        <w:br/>
        <w:t>     Среднемесячная заработная плата по организациям, не относящимся к субъектам малого предпринимательства, уменьшилась на 2,4% и составила 42 106 рублей. Вместе с тем, реальная заработная плата с учётом инфляции снизилась на 11,8% и составила 88,2% к 2008 году.</w:t>
      </w:r>
      <w:r w:rsidRPr="00B911F8">
        <w:rPr>
          <w:rFonts w:ascii="Times New Roman" w:eastAsia="Times New Roman" w:hAnsi="Times New Roman" w:cs="Times New Roman"/>
          <w:sz w:val="24"/>
          <w:szCs w:val="24"/>
          <w:lang w:eastAsia="ru-RU"/>
        </w:rPr>
        <w:br/>
        <w:t>     Наиболее высокий уровень оплаты труда за январь - декабрь 2009 года отмечался на предприятиях, осуществляющих добычу сырой нефти и природного газа, предоставление услуг в этих областях, где среднемесячная заработная плата составила 50 965 рублей.</w:t>
      </w:r>
      <w:r w:rsidRPr="00B911F8">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декабрь 2009 года сложился также в сфере производства электрооборудования, электронного и оптического оборудования - 43 386 рублей, в производстве и распределении электроэнергии, газ и воды - 42 871 рубль. </w:t>
      </w:r>
      <w:r w:rsidRPr="00B911F8">
        <w:rPr>
          <w:rFonts w:ascii="Times New Roman" w:eastAsia="Times New Roman" w:hAnsi="Times New Roman" w:cs="Times New Roman"/>
          <w:sz w:val="24"/>
          <w:szCs w:val="24"/>
          <w:lang w:eastAsia="ru-RU"/>
        </w:rPr>
        <w:br/>
        <w:t xml:space="preserve">      Наиболее низкий уровень заработной платы на предприятиях прочего производства - </w:t>
      </w:r>
      <w:r w:rsidRPr="00B911F8">
        <w:rPr>
          <w:rFonts w:ascii="Times New Roman" w:eastAsia="Times New Roman" w:hAnsi="Times New Roman" w:cs="Times New Roman"/>
          <w:sz w:val="24"/>
          <w:szCs w:val="24"/>
          <w:lang w:eastAsia="ru-RU"/>
        </w:rPr>
        <w:lastRenderedPageBreak/>
        <w:t>19 407 рублей.</w:t>
      </w:r>
      <w:r w:rsidRPr="00B911F8">
        <w:rPr>
          <w:rFonts w:ascii="Times New Roman" w:eastAsia="Times New Roman" w:hAnsi="Times New Roman" w:cs="Times New Roman"/>
          <w:sz w:val="24"/>
          <w:szCs w:val="24"/>
          <w:lang w:eastAsia="ru-RU"/>
        </w:rPr>
        <w:br/>
        <w:t>     Уровень среднемесячной заработной платы за январь - декабрь 2009 года работников здравоохранения и предоставления социальных услуг составил 28 242 рубля, работников образования - 26 039 рублей, в деятельности по организации отдыха, культуры и спорта - 21 674 рубля.</w:t>
      </w:r>
      <w:r w:rsidRPr="00B911F8">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предприятий промышленного производства в январе - декабре 2009 года составило: 57,7%, 53,2%, 44,3% соответственно.</w:t>
      </w:r>
      <w:r w:rsidRPr="00B911F8">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B911F8">
        <w:rPr>
          <w:rFonts w:ascii="Times New Roman" w:eastAsia="Times New Roman" w:hAnsi="Times New Roman" w:cs="Times New Roman"/>
          <w:sz w:val="24"/>
          <w:szCs w:val="24"/>
          <w:lang w:eastAsia="ru-RU"/>
        </w:rPr>
        <w:br/>
        <w:t>     В целях выработки и реализации мер, направленных на стабилизацию и повышение реальных доходов населения города Когалыма, установление справедливой оплаты труда, ликвидации задолженности по выплате заработной платы, нелегальных выплат работникам в организациях всех форм собственности, а также для обеспечения взаимодействия с территориальными органами исполнительной власти, общественными и иными организациями в сфере оплаты труда, её легализации, обеспечение своевременной и в полном объёме выплаты заработной платы и принятия мер к организациям должникам постановлением Главы города Когалыма от 24.01.2008 №130 утвержден состав и положение о Межведомственной комиссии по проблемам оплаты труда в городе Когалыме.</w:t>
      </w:r>
      <w:r w:rsidRPr="00B911F8">
        <w:rPr>
          <w:rFonts w:ascii="Times New Roman" w:eastAsia="Times New Roman" w:hAnsi="Times New Roman" w:cs="Times New Roman"/>
          <w:sz w:val="24"/>
          <w:szCs w:val="24"/>
          <w:lang w:eastAsia="ru-RU"/>
        </w:rPr>
        <w:br/>
        <w:t>     24 июня 2009 года состоялось заседание межведомственной комиссии по проблемам оплаты труда в городе Когалыме, на котором рассматривался вопрос о выплате среднемесячной заработной платы работающим ниже уровня установленной минимальной заработной платы  в Ханты - Мансийском автономном округе - Югре и в организациях города Когалыма.</w:t>
      </w:r>
      <w:r w:rsidRPr="00B911F8">
        <w:rPr>
          <w:rFonts w:ascii="Times New Roman" w:eastAsia="Times New Roman" w:hAnsi="Times New Roman" w:cs="Times New Roman"/>
          <w:sz w:val="24"/>
          <w:szCs w:val="24"/>
          <w:lang w:eastAsia="ru-RU"/>
        </w:rPr>
        <w:br/>
        <w:t>     На заседание комиссии были приглашены руководители тех организаций у которых по данным, представленным налоговой инспекцией по городу Когалыму за 2008 год размер среднемесячной заработной платы был ниже установленной минимальной заработной платы в Ханты - Мансийском автономном округе - Югре.</w:t>
      </w:r>
      <w:r w:rsidRPr="00B911F8">
        <w:rPr>
          <w:rFonts w:ascii="Times New Roman" w:eastAsia="Times New Roman" w:hAnsi="Times New Roman" w:cs="Times New Roman"/>
          <w:sz w:val="24"/>
          <w:szCs w:val="24"/>
          <w:lang w:eastAsia="ru-RU"/>
        </w:rPr>
        <w:br/>
        <w:t>     Документы, которые представляли руководители предприятий, показывали, что оплата труда в организациях производится в соответствии с Трехсторонним соглашением о минимальной заработной плате в Ханты - Мансийском автономном округе - Югре, разница между данными налоговой инспекции и предприятиями заключается в самой форме отчетности, так как предприятия показывают всех работников, которые работали на предприятии в отчетный период (внутренних и внешних совместителей, временных рабочих и т.д.), но, в тоже время, размер среднемесячной заработной платы был ниже, чем размер среднемесячной заработной платы по соответствующему виду экономической деятельности в Ханты - Мансийском автономном округе - Югре.</w:t>
      </w:r>
      <w:r w:rsidRPr="00B911F8">
        <w:rPr>
          <w:rFonts w:ascii="Times New Roman" w:eastAsia="Times New Roman" w:hAnsi="Times New Roman" w:cs="Times New Roman"/>
          <w:sz w:val="24"/>
          <w:szCs w:val="24"/>
          <w:lang w:eastAsia="ru-RU"/>
        </w:rPr>
        <w:br/>
        <w:t>     Руководителям предприятий было рекомендовано не сдерживать размер  заработной платы на грани минимальной заработной платы, установленной в Ханты - Мансийском автономном округе - Югре, а по возможности повышать и доводить до среднего уровня заработной платы соответствующего вида экономической деятельности Ханты - Мансийского автономного округа - Югры.</w:t>
      </w:r>
      <w:r w:rsidRPr="00B911F8">
        <w:rPr>
          <w:rFonts w:ascii="Times New Roman" w:eastAsia="Times New Roman" w:hAnsi="Times New Roman" w:cs="Times New Roman"/>
          <w:sz w:val="24"/>
          <w:szCs w:val="24"/>
          <w:lang w:eastAsia="ru-RU"/>
        </w:rPr>
        <w:br/>
        <w:t>     Одним из основных направлений государственной политики в сфере пенсионного обеспечения  является комплекс мер, направленный на дальнейшее улучшение положения всех категорий пенсионеров. С 1 марта и с 1 декабря 2009 года увеличена базовая часть трудовой пенсии на 8,7% и 31,4% соответственно, а также с 1 апреля и 1 августа 2009 года повышена страховая часть пенсии на 17,5% и 7,5% соответственно.</w:t>
      </w:r>
      <w:r w:rsidRPr="00B911F8">
        <w:rPr>
          <w:rFonts w:ascii="Times New Roman" w:eastAsia="Times New Roman" w:hAnsi="Times New Roman" w:cs="Times New Roman"/>
          <w:sz w:val="24"/>
          <w:szCs w:val="24"/>
          <w:lang w:eastAsia="ru-RU"/>
        </w:rPr>
        <w:br/>
        <w:t>     В результате средний размер государственной пенсии в 2009 году в городе Когалыме сложился в размере 9 940 рублей, что на 36,5% выше аналогичного периода прошлого года.</w:t>
      </w:r>
      <w:r w:rsidRPr="00B911F8">
        <w:rPr>
          <w:rFonts w:ascii="Times New Roman" w:eastAsia="Times New Roman" w:hAnsi="Times New Roman" w:cs="Times New Roman"/>
          <w:sz w:val="24"/>
          <w:szCs w:val="24"/>
          <w:lang w:eastAsia="ru-RU"/>
        </w:rPr>
        <w:br/>
        <w:t xml:space="preserve">     Наиболее востребованной среди льготополучателей остается мера социальной </w:t>
      </w:r>
      <w:r w:rsidRPr="00B911F8">
        <w:rPr>
          <w:rFonts w:ascii="Times New Roman" w:eastAsia="Times New Roman" w:hAnsi="Times New Roman" w:cs="Times New Roman"/>
          <w:sz w:val="24"/>
          <w:szCs w:val="24"/>
          <w:lang w:eastAsia="ru-RU"/>
        </w:rPr>
        <w:lastRenderedPageBreak/>
        <w:t>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января 2010 года 10 244 рубля, что превышает аналогичный показатель на 1 января 2009 года на 35,2% и составляет 154,5% к величине прожиточного минимума для пенсионера (на 1 января 2009 года - 126,2%).</w:t>
      </w:r>
      <w:r w:rsidRPr="00B911F8">
        <w:rPr>
          <w:rFonts w:ascii="Times New Roman" w:eastAsia="Times New Roman" w:hAnsi="Times New Roman" w:cs="Times New Roman"/>
          <w:sz w:val="24"/>
          <w:szCs w:val="24"/>
          <w:lang w:eastAsia="ru-RU"/>
        </w:rPr>
        <w:br/>
        <w:t>      Численность получателей пенсии в городе на конец 2009 года составила 9 452 человека или 15,9% от общей численности населения города, увеличившись на 7,3% по сравнению с аналогичным периодом 2008 года.</w:t>
      </w:r>
      <w:r w:rsidRPr="00B911F8">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01.01.2009г. и на 01.01.2010 года сложились следующим образом:</w:t>
      </w:r>
      <w:r w:rsidRPr="00B911F8">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237"/>
        <w:gridCol w:w="1237"/>
        <w:gridCol w:w="959"/>
        <w:gridCol w:w="1128"/>
        <w:gridCol w:w="1053"/>
        <w:gridCol w:w="861"/>
      </w:tblGrid>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Показатель </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Всего пенсионеров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Тем роста,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after="0"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на </w:t>
            </w:r>
            <w:r w:rsidRPr="00B911F8">
              <w:rPr>
                <w:rFonts w:ascii="Times New Roman" w:eastAsia="Times New Roman" w:hAnsi="Times New Roman" w:cs="Times New Roman"/>
                <w:sz w:val="24"/>
                <w:szCs w:val="24"/>
                <w:lang w:eastAsia="ru-RU"/>
              </w:rPr>
              <w:br/>
              <w:t>01.01.09.</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на</w:t>
            </w:r>
            <w:r w:rsidRPr="00B911F8">
              <w:rPr>
                <w:rFonts w:ascii="Times New Roman" w:eastAsia="Times New Roman" w:hAnsi="Times New Roman" w:cs="Times New Roman"/>
                <w:sz w:val="24"/>
                <w:szCs w:val="24"/>
                <w:lang w:eastAsia="ru-RU"/>
              </w:rPr>
              <w:br/>
              <w:t>01.01.10.</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after="0"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на </w:t>
            </w:r>
            <w:r w:rsidRPr="00B911F8">
              <w:rPr>
                <w:rFonts w:ascii="Times New Roman" w:eastAsia="Times New Roman" w:hAnsi="Times New Roman" w:cs="Times New Roman"/>
                <w:sz w:val="24"/>
                <w:szCs w:val="24"/>
                <w:lang w:eastAsia="ru-RU"/>
              </w:rPr>
              <w:br/>
              <w:t>01.01.09.</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на</w:t>
            </w:r>
            <w:r w:rsidRPr="00B911F8">
              <w:rPr>
                <w:rFonts w:ascii="Times New Roman" w:eastAsia="Times New Roman" w:hAnsi="Times New Roman" w:cs="Times New Roman"/>
                <w:sz w:val="24"/>
                <w:szCs w:val="24"/>
                <w:lang w:eastAsia="ru-RU"/>
              </w:rPr>
              <w:br/>
              <w:t>1.01.10.</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after="0"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Всего пенсионеров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8 806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9 452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107,3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7 284,2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9 940,2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136,5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по старости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7 430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8 126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109,4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7 829,6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10 556,5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134,8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по инвалидности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401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366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91,3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5 657,5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8 129,5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143,7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по случаю потери кормильца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546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493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90,3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3 315,2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4 621,9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139,4 </w:t>
            </w:r>
          </w:p>
        </w:tc>
      </w:tr>
      <w:tr w:rsidR="00B911F8" w:rsidRPr="00B911F8" w:rsidTr="00B911F8">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429 </w:t>
            </w:r>
          </w:p>
        </w:tc>
        <w:tc>
          <w:tcPr>
            <w:tcW w:w="7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467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108,9 </w:t>
            </w:r>
          </w:p>
        </w:tc>
        <w:tc>
          <w:tcPr>
            <w:tcW w:w="50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4 409,7 </w:t>
            </w:r>
          </w:p>
        </w:tc>
        <w:tc>
          <w:tcPr>
            <w:tcW w:w="5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6 250,3 </w:t>
            </w:r>
          </w:p>
        </w:tc>
        <w:tc>
          <w:tcPr>
            <w:tcW w:w="450" w:type="pct"/>
            <w:tcBorders>
              <w:top w:val="single" w:sz="6" w:space="0" w:color="000000"/>
              <w:left w:val="single" w:sz="6" w:space="0" w:color="000000"/>
              <w:bottom w:val="single" w:sz="6" w:space="0" w:color="000000"/>
              <w:right w:val="single" w:sz="6" w:space="0" w:color="000000"/>
            </w:tcBorders>
            <w:hideMark/>
          </w:tcPr>
          <w:p w:rsidR="00B911F8" w:rsidRPr="00B911F8" w:rsidRDefault="00B911F8" w:rsidP="00B911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xml:space="preserve">141,7 </w:t>
            </w:r>
          </w:p>
        </w:tc>
      </w:tr>
    </w:tbl>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br/>
        <w:t>ФИНАНСЫ</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i/>
          <w:iCs/>
          <w:sz w:val="24"/>
          <w:szCs w:val="24"/>
          <w:lang w:eastAsia="ru-RU"/>
        </w:rPr>
        <w:t>Финансы организаций</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По состоянию на 1 декабря 2009 года по основным видам экономической деятельности крупных и средних организаций города, получен положительный сальдированный финансовый результат в размере 127,3 млрд. рублей, или 143,6% к уровню соответствующего периода 2008 года.</w:t>
      </w:r>
      <w:r w:rsidRPr="00B911F8">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январь - ноябрь 2009 года составила 127,4 млрд. рублей, понесенные организациями за данный период убытки - 0,1 млрд. рублей.</w:t>
      </w:r>
      <w:r w:rsidRPr="00B911F8">
        <w:rPr>
          <w:rFonts w:ascii="Times New Roman" w:eastAsia="Times New Roman" w:hAnsi="Times New Roman" w:cs="Times New Roman"/>
          <w:sz w:val="24"/>
          <w:szCs w:val="24"/>
          <w:lang w:eastAsia="ru-RU"/>
        </w:rPr>
        <w:br/>
        <w:t>     Удельный вес убыточных организаций за январь - ноябрь 2009 года составил 20,0% от общего числа крупных и средних организаций города Когалыма.</w:t>
      </w:r>
      <w:r w:rsidRPr="00B911F8">
        <w:rPr>
          <w:rFonts w:ascii="Times New Roman" w:eastAsia="Times New Roman" w:hAnsi="Times New Roman" w:cs="Times New Roman"/>
          <w:sz w:val="24"/>
          <w:szCs w:val="24"/>
          <w:lang w:eastAsia="ru-RU"/>
        </w:rPr>
        <w:br/>
        <w:t xml:space="preserve">     Основные изменения состояния платежей и расчетов в организациях, произошедшие в январе - ноябре 2009 года, заключались в росте кредиторской и дебиторской </w:t>
      </w:r>
      <w:r w:rsidRPr="00B911F8">
        <w:rPr>
          <w:rFonts w:ascii="Times New Roman" w:eastAsia="Times New Roman" w:hAnsi="Times New Roman" w:cs="Times New Roman"/>
          <w:sz w:val="24"/>
          <w:szCs w:val="24"/>
          <w:lang w:eastAsia="ru-RU"/>
        </w:rPr>
        <w:lastRenderedPageBreak/>
        <w:t>задолженности по сравнению с аналогичным периодом 2008 года.</w:t>
      </w:r>
      <w:r w:rsidRPr="00B911F8">
        <w:rPr>
          <w:rFonts w:ascii="Times New Roman" w:eastAsia="Times New Roman" w:hAnsi="Times New Roman" w:cs="Times New Roman"/>
          <w:sz w:val="24"/>
          <w:szCs w:val="24"/>
          <w:lang w:eastAsia="ru-RU"/>
        </w:rPr>
        <w:br/>
        <w:t xml:space="preserve">     По состоянию на 1 декабря 2009 года кредиторская задолженность организаций города составила 39,4 млрд. рублей, увеличившись на 16,2% по сравнению с соответствующим периодом 2008 года. </w:t>
      </w:r>
      <w:r w:rsidRPr="00B911F8">
        <w:rPr>
          <w:rFonts w:ascii="Times New Roman" w:eastAsia="Times New Roman" w:hAnsi="Times New Roman" w:cs="Times New Roman"/>
          <w:sz w:val="24"/>
          <w:szCs w:val="24"/>
          <w:lang w:eastAsia="ru-RU"/>
        </w:rPr>
        <w:br/>
        <w:t>     Просроченная кредиторская задолженность на 1 декабря 2009 года составила 3,0 млрд. рублей, что ниже показателя на 1 декабря 2008 года на 54,6%. Удельный вес просроченной задолженности к общему объему кредиторской задолженности составил 7,6%.</w:t>
      </w:r>
      <w:r w:rsidRPr="00B911F8">
        <w:rPr>
          <w:rFonts w:ascii="Times New Roman" w:eastAsia="Times New Roman" w:hAnsi="Times New Roman" w:cs="Times New Roman"/>
          <w:sz w:val="24"/>
          <w:szCs w:val="24"/>
          <w:lang w:eastAsia="ru-RU"/>
        </w:rPr>
        <w:br/>
        <w:t xml:space="preserve">     Дебиторская задолженность предприятий и организаций города на 1 декабря 2009 года составила 58,2 млрд. рублей, увеличившись на 55,0% к уровню аналогичного периода 2008 года. </w:t>
      </w:r>
      <w:r w:rsidRPr="00B911F8">
        <w:rPr>
          <w:rFonts w:ascii="Times New Roman" w:eastAsia="Times New Roman" w:hAnsi="Times New Roman" w:cs="Times New Roman"/>
          <w:sz w:val="24"/>
          <w:szCs w:val="24"/>
          <w:lang w:eastAsia="ru-RU"/>
        </w:rPr>
        <w:br/>
        <w:t>     Просроченная дебиторская задолженность на 1 декабря 2009 года составила 5,1 млрд. рублей, что ниже аналогичного показателя 2008 года на 10,6%. Удельный вес просроченной задолженности к общему объему дебиторской задолженности составил 8,8%.</w:t>
      </w:r>
    </w:p>
    <w:p w:rsidR="00B911F8" w:rsidRPr="00B911F8" w:rsidRDefault="00B911F8" w:rsidP="00B91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br/>
        <w:t>ПОТРЕБИТЕЛЬСКИЙ РЫНОК</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i/>
          <w:iCs/>
          <w:sz w:val="24"/>
          <w:szCs w:val="24"/>
          <w:lang w:eastAsia="ru-RU"/>
        </w:rPr>
        <w:t>Торговля</w:t>
      </w:r>
      <w:r w:rsidRPr="00B911F8">
        <w:rPr>
          <w:rFonts w:ascii="Times New Roman" w:eastAsia="Times New Roman" w:hAnsi="Times New Roman" w:cs="Times New Roman"/>
          <w:sz w:val="24"/>
          <w:szCs w:val="24"/>
          <w:lang w:eastAsia="ru-RU"/>
        </w:rPr>
        <w:t xml:space="preserve"> </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В 2009 году, начиная с мая, отмечается снижение динамики объёмов продаж. Как следствие, оборот розничной торговли за 2009 год составил 91,8% в сопоставимых ценах к 2008  году, что не наблюдалось на протяжении последних 9 лет.</w:t>
      </w:r>
      <w:r w:rsidRPr="00B911F8">
        <w:rPr>
          <w:rFonts w:ascii="Times New Roman" w:eastAsia="Times New Roman" w:hAnsi="Times New Roman" w:cs="Times New Roman"/>
          <w:sz w:val="24"/>
          <w:szCs w:val="24"/>
          <w:lang w:eastAsia="ru-RU"/>
        </w:rPr>
        <w:br/>
        <w:t>     Снижение темпов роста потребления населением товаров происходило под влиянием сокращения динамики реальных располагаемых денежных доходов населения и реальной заработной платы, а также заметного сужения потребительского кредитования.</w:t>
      </w:r>
      <w:r w:rsidRPr="00B911F8">
        <w:rPr>
          <w:rFonts w:ascii="Times New Roman" w:eastAsia="Times New Roman" w:hAnsi="Times New Roman" w:cs="Times New Roman"/>
          <w:sz w:val="24"/>
          <w:szCs w:val="24"/>
          <w:lang w:eastAsia="ru-RU"/>
        </w:rPr>
        <w:br/>
        <w:t>     </w:t>
      </w:r>
      <w:r w:rsidRPr="00B911F8">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230,6 тыс. рублей (в 2008 году - 224,9 тыс. рублей).</w:t>
      </w:r>
      <w:r w:rsidRPr="00B911F8">
        <w:rPr>
          <w:rFonts w:ascii="Times New Roman" w:eastAsia="Times New Roman" w:hAnsi="Times New Roman" w:cs="Times New Roman"/>
          <w:sz w:val="24"/>
          <w:szCs w:val="24"/>
          <w:lang w:eastAsia="ru-RU"/>
        </w:rPr>
        <w:br/>
        <w:t>     </w:t>
      </w:r>
      <w:r w:rsidRPr="00B911F8">
        <w:rPr>
          <w:rFonts w:ascii="Times New Roman" w:eastAsia="Times New Roman" w:hAnsi="Times New Roman" w:cs="Times New Roman"/>
          <w:noProof/>
          <w:sz w:val="24"/>
          <w:szCs w:val="24"/>
          <w:lang w:eastAsia="ru-RU"/>
        </w:rPr>
        <w:drawing>
          <wp:inline distT="0" distB="0" distL="0" distR="0">
            <wp:extent cx="5753100" cy="3086100"/>
            <wp:effectExtent l="0" t="0" r="0" b="0"/>
            <wp:docPr id="3" name="Рисунок 3" descr="http://old.admkogalym.ru/SetPict.gif?nd=458202773&amp;nh=0&amp;pictid=030000001C0008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773&amp;nh=0&amp;pictid=030000001C00080000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086100"/>
                    </a:xfrm>
                    <a:prstGeom prst="rect">
                      <a:avLst/>
                    </a:prstGeom>
                    <a:noFill/>
                    <a:ln>
                      <a:noFill/>
                    </a:ln>
                  </pic:spPr>
                </pic:pic>
              </a:graphicData>
            </a:graphic>
          </wp:inline>
        </w:drawing>
      </w:r>
      <w:r w:rsidRPr="00B911F8">
        <w:rPr>
          <w:rFonts w:ascii="Times New Roman" w:eastAsia="Times New Roman" w:hAnsi="Times New Roman" w:cs="Times New Roman"/>
          <w:sz w:val="24"/>
          <w:szCs w:val="24"/>
          <w:lang w:eastAsia="ru-RU"/>
        </w:rPr>
        <w:t>Изменение потребительских предпочтений в условиях кризисных процессов отразились на товарной структуре оборота розничной торговли.</w:t>
      </w:r>
      <w:r w:rsidRPr="00B911F8">
        <w:rPr>
          <w:rFonts w:ascii="Times New Roman" w:eastAsia="Times New Roman" w:hAnsi="Times New Roman" w:cs="Times New Roman"/>
          <w:sz w:val="24"/>
          <w:szCs w:val="24"/>
          <w:lang w:eastAsia="ru-RU"/>
        </w:rPr>
        <w:br/>
        <w:t xml:space="preserve">     Так, если в 2008 году доля продовольственных товаров в структуре формирования </w:t>
      </w:r>
      <w:r w:rsidRPr="00B911F8">
        <w:rPr>
          <w:rFonts w:ascii="Times New Roman" w:eastAsia="Times New Roman" w:hAnsi="Times New Roman" w:cs="Times New Roman"/>
          <w:sz w:val="24"/>
          <w:szCs w:val="24"/>
          <w:lang w:eastAsia="ru-RU"/>
        </w:rPr>
        <w:lastRenderedPageBreak/>
        <w:t>оборота розничной торговли составляла 48,6%, то в 2009 году, по предварительной оценке, увеличилась до 50,4%.</w:t>
      </w:r>
      <w:r w:rsidRPr="00B911F8">
        <w:rPr>
          <w:rFonts w:ascii="Times New Roman" w:eastAsia="Times New Roman" w:hAnsi="Times New Roman" w:cs="Times New Roman"/>
          <w:sz w:val="24"/>
          <w:szCs w:val="24"/>
          <w:lang w:eastAsia="ru-RU"/>
        </w:rPr>
        <w:br/>
        <w:t>     По состоянию на 1 января 2010 года на территории города функционирует 107 стационарных предприятий розничной торговли, торговой площадью 16,8 тыс. кв. метров, 24 мелкорозничных торговых предприятий, торговой площадью 0,25 тыс. кв. метров. Также в городе функционирует торговый комплекс «Миллениум», в который входят:</w:t>
      </w:r>
      <w:r w:rsidRPr="00B911F8">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225 торговых мест  торговой площадью 1,6 тыс. кв. метров; </w:t>
      </w:r>
      <w:r w:rsidRPr="00B911F8">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2,9 тыс. кв. метров. </w:t>
      </w:r>
      <w:r w:rsidRPr="00B911F8">
        <w:rPr>
          <w:rFonts w:ascii="Times New Roman" w:eastAsia="Times New Roman" w:hAnsi="Times New Roman" w:cs="Times New Roman"/>
          <w:sz w:val="24"/>
          <w:szCs w:val="24"/>
          <w:lang w:eastAsia="ru-RU"/>
        </w:rPr>
        <w:br/>
        <w:t>     В течение летнего периода 2009 года в городе было открыто 60 объектов мелкорозничной торговой сети из них: 3 - торговля непродовольственными товарами и 52 - торговля плодоовощной продукцией.</w:t>
      </w:r>
      <w:r w:rsidRPr="00B911F8">
        <w:rPr>
          <w:rFonts w:ascii="Times New Roman" w:eastAsia="Times New Roman" w:hAnsi="Times New Roman" w:cs="Times New Roman"/>
          <w:sz w:val="24"/>
          <w:szCs w:val="24"/>
          <w:lang w:eastAsia="ru-RU"/>
        </w:rPr>
        <w:br/>
        <w:t>     Более существенно сказалось потребительское поведение на потребление услуг общественного питания. За 2009 год оборот общественного питания составил 1712,3 млн. рублей, что составляет 64,7% в сопоставимых ценах к 2008 году.</w:t>
      </w:r>
      <w:r w:rsidRPr="00B911F8">
        <w:rPr>
          <w:rFonts w:ascii="Times New Roman" w:eastAsia="Times New Roman" w:hAnsi="Times New Roman" w:cs="Times New Roman"/>
          <w:sz w:val="24"/>
          <w:szCs w:val="24"/>
          <w:lang w:eastAsia="ru-RU"/>
        </w:rPr>
        <w:br/>
        <w:t>     В расчете на душу населения оборот общественного питания в городе составляет 28,9 тыс. рублей (в 2008 году - 40,3 тыс. рублей).</w:t>
      </w:r>
      <w:r w:rsidRPr="00B911F8">
        <w:rPr>
          <w:rFonts w:ascii="Times New Roman" w:eastAsia="Times New Roman" w:hAnsi="Times New Roman" w:cs="Times New Roman"/>
          <w:sz w:val="24"/>
          <w:szCs w:val="24"/>
          <w:lang w:eastAsia="ru-RU"/>
        </w:rPr>
        <w:br/>
        <w:t>     По состоянию на 1 января 2009 года в городе осуществляли свою деятельность более 148 предприятия общественного питания, общим количеством посадочных мест 5997. Из них 40 предприятий общедоступной сети на 1569  посадочных мест.</w:t>
      </w:r>
      <w:r w:rsidRPr="00B911F8">
        <w:rPr>
          <w:rFonts w:ascii="Times New Roman" w:eastAsia="Times New Roman" w:hAnsi="Times New Roman" w:cs="Times New Roman"/>
          <w:sz w:val="24"/>
          <w:szCs w:val="24"/>
          <w:lang w:eastAsia="ru-RU"/>
        </w:rPr>
        <w:br/>
        <w:t>    </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noProof/>
          <w:sz w:val="24"/>
          <w:szCs w:val="24"/>
          <w:lang w:eastAsia="ru-RU"/>
        </w:rPr>
        <w:drawing>
          <wp:inline distT="0" distB="0" distL="0" distR="0">
            <wp:extent cx="5623560" cy="3185160"/>
            <wp:effectExtent l="0" t="0" r="0" b="0"/>
            <wp:docPr id="2" name="Рисунок 2" descr="http://old.admkogalym.ru/SetPict.gif?nd=458202773&amp;nh=0&amp;pictid=010000001D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2773&amp;nh=0&amp;pictid=010000001D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творческий подход в художественно - декоративном, эстетическом оформлении летних кафе и прилегающих территорий.</w:t>
      </w:r>
      <w:r w:rsidRPr="00B911F8">
        <w:rPr>
          <w:rFonts w:ascii="Times New Roman" w:eastAsia="Times New Roman" w:hAnsi="Times New Roman" w:cs="Times New Roman"/>
          <w:sz w:val="24"/>
          <w:szCs w:val="24"/>
          <w:lang w:eastAsia="ru-RU"/>
        </w:rPr>
        <w:br/>
        <w:t>     В течение летнего периода 2009 года в городе открыто 5 летних кафе на 740 посадочных места.</w:t>
      </w:r>
    </w:p>
    <w:p w:rsidR="00B911F8" w:rsidRPr="00B911F8" w:rsidRDefault="00B911F8" w:rsidP="00B911F8">
      <w:pPr>
        <w:spacing w:before="100" w:beforeAutospacing="1" w:after="240" w:line="240" w:lineRule="auto"/>
        <w:jc w:val="center"/>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lastRenderedPageBreak/>
        <w:br/>
      </w:r>
      <w:r w:rsidRPr="00B911F8">
        <w:rPr>
          <w:rFonts w:ascii="Times New Roman" w:eastAsia="Times New Roman" w:hAnsi="Times New Roman" w:cs="Times New Roman"/>
          <w:i/>
          <w:iCs/>
          <w:sz w:val="24"/>
          <w:szCs w:val="24"/>
          <w:lang w:eastAsia="ru-RU"/>
        </w:rPr>
        <w:t>Платные услуги</w:t>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Общий объём платных услуг населению, за 2009 год составил 2347,0 млн. рублей, или 99,2% в сопоставимых ценах к 2008 году.</w:t>
      </w:r>
      <w:r w:rsidRPr="00B911F8">
        <w:rPr>
          <w:rFonts w:ascii="Times New Roman" w:eastAsia="Times New Roman" w:hAnsi="Times New Roman" w:cs="Times New Roman"/>
          <w:sz w:val="24"/>
          <w:szCs w:val="24"/>
          <w:lang w:eastAsia="ru-RU"/>
        </w:rPr>
        <w:br/>
        <w:t>    </w:t>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sz w:val="24"/>
          <w:szCs w:val="24"/>
          <w:lang w:eastAsia="ru-RU"/>
        </w:rPr>
        <w:br/>
      </w:r>
      <w:r w:rsidRPr="00B911F8">
        <w:rPr>
          <w:rFonts w:ascii="Times New Roman" w:eastAsia="Times New Roman" w:hAnsi="Times New Roman" w:cs="Times New Roman"/>
          <w:noProof/>
          <w:sz w:val="24"/>
          <w:szCs w:val="24"/>
          <w:lang w:eastAsia="ru-RU"/>
        </w:rPr>
        <w:drawing>
          <wp:inline distT="0" distB="0" distL="0" distR="0">
            <wp:extent cx="6057900" cy="2636520"/>
            <wp:effectExtent l="0" t="0" r="0" b="0"/>
            <wp:docPr id="1" name="Рисунок 1" descr="http://old.admkogalym.ru/SetPict.gif?nd=458202773&amp;nh=0&amp;pictid=010000001H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admkogalym.ru/SetPict.gif?nd=458202773&amp;nh=0&amp;pictid=010000001H00&amp;abs=&amp;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636520"/>
                    </a:xfrm>
                    <a:prstGeom prst="rect">
                      <a:avLst/>
                    </a:prstGeom>
                    <a:noFill/>
                    <a:ln>
                      <a:noFill/>
                    </a:ln>
                  </pic:spPr>
                </pic:pic>
              </a:graphicData>
            </a:graphic>
          </wp:inline>
        </w:drawing>
      </w:r>
    </w:p>
    <w:p w:rsidR="00B911F8" w:rsidRPr="00B911F8" w:rsidRDefault="00B911F8" w:rsidP="00B911F8">
      <w:pPr>
        <w:spacing w:before="100" w:beforeAutospacing="1" w:after="100" w:afterAutospacing="1" w:line="240" w:lineRule="auto"/>
        <w:rPr>
          <w:rFonts w:ascii="Times New Roman" w:eastAsia="Times New Roman" w:hAnsi="Times New Roman" w:cs="Times New Roman"/>
          <w:sz w:val="24"/>
          <w:szCs w:val="24"/>
          <w:lang w:eastAsia="ru-RU"/>
        </w:rPr>
      </w:pPr>
      <w:r w:rsidRPr="00B911F8">
        <w:rPr>
          <w:rFonts w:ascii="Times New Roman" w:eastAsia="Times New Roman" w:hAnsi="Times New Roman" w:cs="Times New Roman"/>
          <w:sz w:val="24"/>
          <w:szCs w:val="24"/>
          <w:lang w:eastAsia="ru-RU"/>
        </w:rPr>
        <w:t>      </w:t>
      </w:r>
      <w:r w:rsidRPr="00B911F8">
        <w:rPr>
          <w:rFonts w:ascii="Times New Roman" w:eastAsia="Times New Roman" w:hAnsi="Times New Roman" w:cs="Times New Roman"/>
          <w:sz w:val="24"/>
          <w:szCs w:val="24"/>
          <w:lang w:eastAsia="ru-RU"/>
        </w:rPr>
        <w:br/>
        <w:t>     В расчёте на одного жителя оказано услуг на сумму 39,7 тыс. рублей (в 2008 году - 37,7 тыс. рублей).</w:t>
      </w:r>
      <w:r w:rsidRPr="00B911F8">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B911F8">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B911F8">
        <w:rPr>
          <w:rFonts w:ascii="Times New Roman" w:eastAsia="Times New Roman" w:hAnsi="Times New Roman" w:cs="Times New Roman"/>
          <w:sz w:val="24"/>
          <w:szCs w:val="24"/>
          <w:lang w:eastAsia="ru-RU"/>
        </w:rPr>
        <w:br/>
        <w:t>     Услуги культуры, медицинские и услуги образования имеют стабильные темпы развития, но их доля в общем объёме изменяется незначительно.</w:t>
      </w:r>
      <w:r w:rsidRPr="00B911F8">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составил 246,7 млн. рублей, или 100,2% в сопоставимых ценах к 2008 году</w:t>
      </w:r>
      <w:r w:rsidRPr="00B911F8">
        <w:rPr>
          <w:rFonts w:ascii="Times New Roman" w:eastAsia="Times New Roman" w:hAnsi="Times New Roman" w:cs="Times New Roman"/>
          <w:color w:val="0000FF"/>
          <w:sz w:val="24"/>
          <w:szCs w:val="24"/>
          <w:lang w:eastAsia="ru-RU"/>
        </w:rPr>
        <w:t>.</w:t>
      </w:r>
      <w:r w:rsidRPr="00B911F8">
        <w:rPr>
          <w:rFonts w:ascii="Times New Roman" w:eastAsia="Times New Roman" w:hAnsi="Times New Roman" w:cs="Times New Roman"/>
          <w:sz w:val="24"/>
          <w:szCs w:val="24"/>
          <w:lang w:eastAsia="ru-RU"/>
        </w:rPr>
        <w:br/>
        <w:t>     В настоящее время более половины объёма услуг составляют услуги по техническому обслуживанию и ремонту автотранспортых средств и ремонту и строительству жилья и других построек. Устойчивому спросу на эти виды бытовых услуг способствует увеличение объёмов продаж легковых автомобилей населению, отмечаемое в последние годы.</w:t>
      </w:r>
      <w:r w:rsidRPr="00B911F8">
        <w:rPr>
          <w:rFonts w:ascii="Times New Roman" w:eastAsia="Times New Roman" w:hAnsi="Times New Roman" w:cs="Times New Roman"/>
          <w:sz w:val="24"/>
          <w:szCs w:val="24"/>
          <w:lang w:eastAsia="ru-RU"/>
        </w:rPr>
        <w:br/>
        <w:t>     Продолжает расширяться сеть предприятий бытового обслуживания. За отчётный период открыт салон красоты «Стилиссимо», цех по пошиву интерьера, парикмахерская.</w:t>
      </w:r>
      <w:r w:rsidRPr="00B911F8">
        <w:rPr>
          <w:rFonts w:ascii="Times New Roman" w:eastAsia="Times New Roman" w:hAnsi="Times New Roman" w:cs="Times New Roman"/>
          <w:sz w:val="24"/>
          <w:szCs w:val="24"/>
          <w:lang w:eastAsia="ru-RU"/>
        </w:rPr>
        <w:br/>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F8"/>
    <w:rsid w:val="00B911F8"/>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A1C3-4655-401F-82B3-049105B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1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8354</Words>
  <Characters>47618</Characters>
  <Application>Microsoft Office Word</Application>
  <DocSecurity>0</DocSecurity>
  <Lines>396</Lines>
  <Paragraphs>111</Paragraphs>
  <ScaleCrop>false</ScaleCrop>
  <Company/>
  <LinksUpToDate>false</LinksUpToDate>
  <CharactersWithSpaces>55861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2014-11-14T04:40:00Z</dcterms:created>
  <dcterms:modified xsi:type="dcterms:W3CDTF">2014-11-14T04:41:00Z</dcterms:modified>
</cp:coreProperties>
</file>